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18" w:rsidRPr="00D84DC3" w:rsidRDefault="008D1318" w:rsidP="0063082A">
      <w:pPr>
        <w:spacing w:after="120" w:line="360" w:lineRule="auto"/>
        <w:jc w:val="center"/>
        <w:rPr>
          <w:rFonts w:ascii="Tahoma" w:hAnsi="Tahoma" w:cs="Tahoma"/>
          <w:b/>
          <w:bCs/>
          <w:sz w:val="20"/>
          <w:szCs w:val="20"/>
          <w:u w:val="single"/>
        </w:rPr>
      </w:pPr>
      <w:r w:rsidRPr="00D84DC3">
        <w:rPr>
          <w:rFonts w:ascii="Tahoma" w:hAnsi="Tahoma" w:cs="Tahoma"/>
          <w:b/>
          <w:bCs/>
          <w:sz w:val="20"/>
          <w:szCs w:val="20"/>
          <w:u w:val="single"/>
        </w:rPr>
        <w:t>EXTRACTO DE ACUERDOS</w:t>
      </w:r>
    </w:p>
    <w:p w:rsidR="008D1318" w:rsidRPr="00C31ED7" w:rsidRDefault="008D1318" w:rsidP="0063082A">
      <w:pPr>
        <w:spacing w:line="360" w:lineRule="auto"/>
        <w:jc w:val="both"/>
        <w:rPr>
          <w:rFonts w:ascii="Tahoma" w:hAnsi="Tahoma" w:cs="Tahoma"/>
          <w:b/>
          <w:sz w:val="20"/>
          <w:szCs w:val="20"/>
        </w:rPr>
      </w:pPr>
      <w:r w:rsidRPr="00D84DC3">
        <w:rPr>
          <w:rFonts w:ascii="Tahoma" w:hAnsi="Tahoma" w:cs="Tahoma"/>
          <w:sz w:val="20"/>
          <w:szCs w:val="20"/>
        </w:rPr>
        <w:t xml:space="preserve">ADOPTADOS POR EL PLENO DEL AYUNTAMIENTO, EN SESION ORDINARIA </w:t>
      </w:r>
      <w:bookmarkStart w:id="0" w:name="_GoBack"/>
      <w:r w:rsidRPr="00C31ED7">
        <w:rPr>
          <w:rFonts w:ascii="Tahoma" w:hAnsi="Tahoma" w:cs="Tahoma"/>
          <w:b/>
          <w:sz w:val="20"/>
          <w:szCs w:val="20"/>
        </w:rPr>
        <w:t>CELEBRADA EL DÍA  11 DE OCTUBRE DE 2016.</w:t>
      </w:r>
    </w:p>
    <w:bookmarkEnd w:id="0"/>
    <w:p w:rsidR="008D1318" w:rsidRPr="00D84DC3" w:rsidRDefault="008D1318">
      <w:pPr>
        <w:rPr>
          <w:rFonts w:ascii="Tahoma" w:hAnsi="Tahoma" w:cs="Tahoma"/>
          <w:sz w:val="20"/>
          <w:szCs w:val="20"/>
        </w:rPr>
      </w:pPr>
    </w:p>
    <w:p w:rsidR="008D1318" w:rsidRPr="00D84DC3" w:rsidRDefault="008D1318" w:rsidP="00483414">
      <w:pPr>
        <w:spacing w:line="360" w:lineRule="auto"/>
        <w:jc w:val="both"/>
        <w:rPr>
          <w:rFonts w:ascii="Tahoma" w:hAnsi="Tahoma" w:cs="Tahoma"/>
          <w:b/>
          <w:sz w:val="20"/>
          <w:szCs w:val="20"/>
          <w:u w:val="single"/>
        </w:rPr>
      </w:pPr>
    </w:p>
    <w:p w:rsidR="00483414" w:rsidRPr="00D84DC3" w:rsidRDefault="00483414" w:rsidP="00483414">
      <w:pPr>
        <w:spacing w:line="360" w:lineRule="auto"/>
        <w:jc w:val="both"/>
        <w:rPr>
          <w:rFonts w:ascii="Tahoma" w:hAnsi="Tahoma" w:cs="Tahoma"/>
          <w:b/>
          <w:sz w:val="20"/>
          <w:szCs w:val="20"/>
          <w:u w:val="single"/>
        </w:rPr>
      </w:pPr>
      <w:r w:rsidRPr="00D84DC3">
        <w:rPr>
          <w:rFonts w:ascii="Tahoma" w:hAnsi="Tahoma" w:cs="Tahoma"/>
          <w:b/>
          <w:sz w:val="20"/>
          <w:szCs w:val="20"/>
          <w:u w:val="single"/>
        </w:rPr>
        <w:t>PRIMERA PARTE</w:t>
      </w: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1º.- </w:t>
      </w:r>
      <w:r w:rsidRPr="00D84DC3">
        <w:rPr>
          <w:rFonts w:ascii="Tahoma" w:hAnsi="Tahoma" w:cs="Tahoma"/>
          <w:sz w:val="20"/>
          <w:szCs w:val="20"/>
          <w:u w:val="single"/>
        </w:rPr>
        <w:t>TOMA DE POSESIÓN DE DOÑA ESTHER CRESPO DÍEZ COMO CONCEJALA DE ESTE AYUNTAMIENTO, INCLUIDA EN LA CANDIDATURA DE VECINOS POR TORRELODONES.</w:t>
      </w:r>
    </w:p>
    <w:p w:rsidR="0077297E" w:rsidRPr="00D84DC3" w:rsidRDefault="008D1318" w:rsidP="0077297E">
      <w:pPr>
        <w:spacing w:line="360" w:lineRule="auto"/>
        <w:ind w:firstLine="658"/>
        <w:jc w:val="both"/>
        <w:rPr>
          <w:rFonts w:ascii="Tahoma" w:hAnsi="Tahoma" w:cs="Tahoma"/>
          <w:sz w:val="20"/>
          <w:szCs w:val="20"/>
        </w:rPr>
      </w:pPr>
      <w:r w:rsidRPr="00D84DC3">
        <w:rPr>
          <w:rFonts w:ascii="Tahoma" w:hAnsi="Tahoma" w:cs="Tahoma"/>
          <w:sz w:val="20"/>
          <w:szCs w:val="20"/>
        </w:rPr>
        <w:t>Doña Esther Crespo Díez tomó posesión de su cargo, bajo la fórmula establecida por el Decreto 707/79 del 5 de abril y  una vez posesionada, pasa a ocupar su puesto como Concejala de este Ayuntamiento</w:t>
      </w:r>
      <w:r w:rsidR="0077297E" w:rsidRPr="00D84DC3">
        <w:rPr>
          <w:rFonts w:ascii="Tahoma" w:hAnsi="Tahoma" w:cs="Tahoma"/>
          <w:sz w:val="20"/>
          <w:szCs w:val="20"/>
        </w:rPr>
        <w:t>.</w:t>
      </w:r>
    </w:p>
    <w:p w:rsidR="00483414" w:rsidRPr="00D84DC3" w:rsidRDefault="00483414" w:rsidP="00483414">
      <w:pPr>
        <w:spacing w:line="360" w:lineRule="auto"/>
        <w:jc w:val="both"/>
        <w:rPr>
          <w:rFonts w:ascii="Tahoma" w:hAnsi="Tahoma" w:cs="Tahoma"/>
          <w:b/>
          <w:sz w:val="20"/>
          <w:szCs w:val="20"/>
          <w:u w:val="single"/>
        </w:rPr>
      </w:pPr>
      <w:r w:rsidRPr="00D84DC3">
        <w:rPr>
          <w:rFonts w:ascii="Tahoma" w:hAnsi="Tahoma" w:cs="Tahoma"/>
          <w:b/>
          <w:sz w:val="20"/>
          <w:szCs w:val="20"/>
          <w:u w:val="single"/>
        </w:rPr>
        <w:t>AREA DE SEGURIDAD, PROTECCIÓN CIVIL Y RÉGIMEN INTERIOR, AREA DE HACIENDA Y PERSONAL Y  AREA DE ATENCIÓN AL VECINO</w:t>
      </w:r>
    </w:p>
    <w:p w:rsidR="00483414" w:rsidRPr="00D84DC3" w:rsidRDefault="00483414" w:rsidP="00483414">
      <w:pPr>
        <w:spacing w:line="360" w:lineRule="auto"/>
        <w:jc w:val="both"/>
        <w:rPr>
          <w:rFonts w:ascii="Tahoma" w:hAnsi="Tahoma" w:cs="Tahoma"/>
          <w:sz w:val="20"/>
          <w:szCs w:val="20"/>
          <w:u w:val="single"/>
        </w:rPr>
      </w:pPr>
      <w:r w:rsidRPr="00D84DC3">
        <w:rPr>
          <w:rFonts w:ascii="Tahoma" w:hAnsi="Tahoma" w:cs="Tahoma"/>
          <w:sz w:val="20"/>
          <w:szCs w:val="20"/>
        </w:rPr>
        <w:tab/>
        <w:t xml:space="preserve">2º.- </w:t>
      </w:r>
      <w:r w:rsidRPr="00D84DC3">
        <w:rPr>
          <w:rFonts w:ascii="Tahoma" w:hAnsi="Tahoma" w:cs="Tahoma"/>
          <w:sz w:val="20"/>
          <w:szCs w:val="20"/>
          <w:u w:val="single"/>
        </w:rPr>
        <w:t>CONCESIÓN DE TÍTULO DE HIJO ADOPTIVO DE TORRELODONES A DON JAVIER GARCÍA DE LEANIZ DE LA TORRE.</w:t>
      </w:r>
    </w:p>
    <w:p w:rsidR="0077297E" w:rsidRPr="00D84DC3" w:rsidRDefault="0077297E" w:rsidP="0077297E">
      <w:pPr>
        <w:spacing w:line="360" w:lineRule="auto"/>
        <w:ind w:firstLine="709"/>
        <w:jc w:val="both"/>
        <w:rPr>
          <w:rFonts w:ascii="Tahoma" w:hAnsi="Tahoma" w:cs="Tahoma"/>
          <w:sz w:val="20"/>
          <w:szCs w:val="20"/>
        </w:rPr>
      </w:pPr>
      <w:r w:rsidRPr="00D84DC3">
        <w:rPr>
          <w:rFonts w:ascii="Tahoma" w:hAnsi="Tahoma" w:cs="Tahoma"/>
          <w:sz w:val="20"/>
          <w:szCs w:val="20"/>
        </w:rPr>
        <w:t>Finaliza</w:t>
      </w:r>
      <w:r w:rsidR="003D19F3" w:rsidRPr="00D84DC3">
        <w:rPr>
          <w:rFonts w:ascii="Tahoma" w:hAnsi="Tahoma" w:cs="Tahoma"/>
          <w:sz w:val="20"/>
          <w:szCs w:val="20"/>
        </w:rPr>
        <w:t xml:space="preserve">do el debate de este asunto, </w:t>
      </w:r>
      <w:r w:rsidRPr="00D84DC3">
        <w:rPr>
          <w:rFonts w:ascii="Tahoma" w:hAnsi="Tahoma" w:cs="Tahoma"/>
          <w:sz w:val="20"/>
          <w:szCs w:val="20"/>
        </w:rPr>
        <w:t xml:space="preserve">el Pleno del Ayuntamiento previa votación ordinaria y por </w:t>
      </w:r>
      <w:r w:rsidR="003D19F3" w:rsidRPr="00D84DC3">
        <w:rPr>
          <w:rFonts w:ascii="Tahoma" w:hAnsi="Tahoma" w:cs="Tahoma"/>
          <w:sz w:val="20"/>
          <w:szCs w:val="20"/>
        </w:rPr>
        <w:t>unanimidad de los señores asistentes</w:t>
      </w:r>
      <w:r w:rsidRPr="00D84DC3">
        <w:rPr>
          <w:rFonts w:ascii="Tahoma" w:hAnsi="Tahoma" w:cs="Tahoma"/>
          <w:sz w:val="20"/>
          <w:szCs w:val="20"/>
        </w:rPr>
        <w:t>, acuerda:</w:t>
      </w:r>
    </w:p>
    <w:p w:rsidR="0077297E" w:rsidRPr="00D84DC3" w:rsidRDefault="003D19F3" w:rsidP="0077297E">
      <w:pPr>
        <w:spacing w:line="360" w:lineRule="auto"/>
        <w:ind w:firstLine="708"/>
        <w:jc w:val="both"/>
        <w:rPr>
          <w:rFonts w:ascii="Tahoma" w:hAnsi="Tahoma" w:cs="Tahoma"/>
          <w:sz w:val="20"/>
          <w:szCs w:val="20"/>
        </w:rPr>
      </w:pPr>
      <w:r w:rsidRPr="00D84DC3">
        <w:rPr>
          <w:rFonts w:ascii="Tahoma" w:hAnsi="Tahoma" w:cs="Tahoma"/>
          <w:sz w:val="20"/>
          <w:szCs w:val="20"/>
        </w:rPr>
        <w:t xml:space="preserve">Conceder, a modo de póstumo homenaje, el Título de Hijo Adoptivo de Torrelodones a don Javier García  de </w:t>
      </w:r>
      <w:proofErr w:type="spellStart"/>
      <w:r w:rsidRPr="00D84DC3">
        <w:rPr>
          <w:rFonts w:ascii="Tahoma" w:hAnsi="Tahoma" w:cs="Tahoma"/>
          <w:sz w:val="20"/>
          <w:szCs w:val="20"/>
        </w:rPr>
        <w:t>Leaniz</w:t>
      </w:r>
      <w:proofErr w:type="spellEnd"/>
      <w:r w:rsidRPr="00D84DC3">
        <w:rPr>
          <w:rFonts w:ascii="Tahoma" w:hAnsi="Tahoma" w:cs="Tahoma"/>
          <w:sz w:val="20"/>
          <w:szCs w:val="20"/>
        </w:rPr>
        <w:t xml:space="preserve"> de la Torre, título que se otorga  a personas destacas por su especial dedicación, trayectoria pro</w:t>
      </w:r>
      <w:r w:rsidR="00BD257B" w:rsidRPr="00D84DC3">
        <w:rPr>
          <w:rFonts w:ascii="Tahoma" w:hAnsi="Tahoma" w:cs="Tahoma"/>
          <w:sz w:val="20"/>
          <w:szCs w:val="20"/>
        </w:rPr>
        <w:t>fesional y méritos constatables, en virtud de lo previsto en el Reglamento Especial para la concesión de Honores y  Distinciones.</w:t>
      </w:r>
    </w:p>
    <w:p w:rsidR="0077297E" w:rsidRPr="00D84DC3" w:rsidRDefault="0077297E" w:rsidP="00483414">
      <w:pPr>
        <w:spacing w:line="360" w:lineRule="auto"/>
        <w:jc w:val="both"/>
        <w:rPr>
          <w:rFonts w:ascii="Tahoma" w:hAnsi="Tahoma" w:cs="Tahoma"/>
          <w:sz w:val="20"/>
          <w:szCs w:val="20"/>
          <w:u w:val="single"/>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3º.- </w:t>
      </w:r>
      <w:r w:rsidRPr="00D84DC3">
        <w:rPr>
          <w:rFonts w:ascii="Tahoma" w:hAnsi="Tahoma" w:cs="Tahoma"/>
          <w:sz w:val="20"/>
          <w:szCs w:val="20"/>
          <w:u w:val="single"/>
        </w:rPr>
        <w:t>MODIFICACIÓN DE LA ORDENANZA FISCAL Nº 2 REGULADORA DEL IMPUESTO SOBRE BIENES INMUEBLES.</w:t>
      </w:r>
    </w:p>
    <w:p w:rsidR="003A4A5A" w:rsidRPr="00D84DC3" w:rsidRDefault="003A4A5A" w:rsidP="00EE0035">
      <w:pPr>
        <w:spacing w:line="360" w:lineRule="auto"/>
        <w:ind w:firstLine="708"/>
        <w:jc w:val="both"/>
        <w:rPr>
          <w:rFonts w:ascii="Tahoma" w:hAnsi="Tahoma" w:cs="Tahoma"/>
          <w:sz w:val="20"/>
          <w:szCs w:val="20"/>
        </w:rPr>
      </w:pPr>
      <w:r w:rsidRPr="00D84DC3">
        <w:rPr>
          <w:rFonts w:ascii="Tahoma" w:hAnsi="Tahoma" w:cs="Tahoma"/>
          <w:sz w:val="20"/>
          <w:szCs w:val="20"/>
        </w:rPr>
        <w:t xml:space="preserve">Finalizado el debate de este asunto, se procede a votar la enmienda presentada por el Grupo Municipal Partido Popular. El Pleno del Ayuntamiento previa votación ordinaria  y por seis votos a favor, trece votos en contra y dos abstenciones, </w:t>
      </w:r>
      <w:r w:rsidR="003A779F" w:rsidRPr="00D84DC3">
        <w:rPr>
          <w:rFonts w:ascii="Tahoma" w:hAnsi="Tahoma" w:cs="Tahoma"/>
          <w:sz w:val="20"/>
          <w:szCs w:val="20"/>
        </w:rPr>
        <w:t>desestima los acuerdos propuestos por el Grupo Municipal Partido Popular, en la enmienda anteriormente transcrita.</w:t>
      </w:r>
    </w:p>
    <w:p w:rsidR="003A779F" w:rsidRPr="00D84DC3" w:rsidRDefault="003A779F" w:rsidP="003A4A5A">
      <w:pPr>
        <w:spacing w:line="360" w:lineRule="auto"/>
        <w:jc w:val="both"/>
        <w:rPr>
          <w:rFonts w:ascii="Tahoma" w:hAnsi="Tahoma" w:cs="Tahoma"/>
          <w:sz w:val="20"/>
          <w:szCs w:val="20"/>
        </w:rPr>
      </w:pPr>
      <w:r w:rsidRPr="00D84DC3">
        <w:rPr>
          <w:rFonts w:ascii="Tahoma" w:hAnsi="Tahoma" w:cs="Tahoma"/>
          <w:sz w:val="20"/>
          <w:szCs w:val="20"/>
        </w:rPr>
        <w:tab/>
        <w:t>A continuación se procede a votar la propuesta de acuerdos  que consta en el expediente. El Pleno del Ayuntamiento, previa votación ordinaria y por  doce votos a favor, ocho votos en contra y una abstención, acuerda:</w:t>
      </w:r>
    </w:p>
    <w:p w:rsidR="003A779F" w:rsidRPr="00D84DC3" w:rsidRDefault="0027029A" w:rsidP="0027029A">
      <w:pPr>
        <w:spacing w:line="360" w:lineRule="auto"/>
        <w:ind w:firstLine="709"/>
        <w:jc w:val="both"/>
        <w:rPr>
          <w:rFonts w:ascii="Tahoma" w:hAnsi="Tahoma" w:cs="Tahoma"/>
          <w:sz w:val="20"/>
          <w:szCs w:val="20"/>
        </w:rPr>
      </w:pPr>
      <w:r w:rsidRPr="00D84DC3">
        <w:rPr>
          <w:rFonts w:ascii="Tahoma" w:hAnsi="Tahoma" w:cs="Tahoma"/>
          <w:sz w:val="20"/>
          <w:szCs w:val="20"/>
          <w:lang w:val="es-ES_tradnl"/>
        </w:rPr>
        <w:t xml:space="preserve">Aprobar la modificación de la </w:t>
      </w:r>
      <w:r w:rsidRPr="00D84DC3">
        <w:rPr>
          <w:rFonts w:ascii="Tahoma" w:hAnsi="Tahoma" w:cs="Tahoma"/>
          <w:sz w:val="20"/>
          <w:szCs w:val="20"/>
        </w:rPr>
        <w:t>ordenanza fiscal nº 2 Reguladora del impuesto sobre bienes inmuebles</w:t>
      </w:r>
      <w:r w:rsidR="003A779F" w:rsidRPr="00D84DC3">
        <w:rPr>
          <w:rFonts w:ascii="Tahoma" w:hAnsi="Tahoma" w:cs="Tahoma"/>
          <w:b/>
          <w:sz w:val="20"/>
          <w:szCs w:val="20"/>
        </w:rPr>
        <w:t xml:space="preserve">, </w:t>
      </w:r>
      <w:r w:rsidR="003A779F" w:rsidRPr="00D84DC3">
        <w:rPr>
          <w:rFonts w:ascii="Tahoma" w:hAnsi="Tahoma" w:cs="Tahoma"/>
          <w:sz w:val="20"/>
          <w:szCs w:val="20"/>
        </w:rPr>
        <w:t>en los siguientes preceptos</w:t>
      </w:r>
      <w:r w:rsidR="003A779F" w:rsidRPr="00D84DC3">
        <w:rPr>
          <w:rFonts w:ascii="Tahoma" w:hAnsi="Tahoma" w:cs="Tahoma"/>
          <w:b/>
          <w:sz w:val="20"/>
          <w:szCs w:val="20"/>
        </w:rPr>
        <w:t>:</w:t>
      </w:r>
    </w:p>
    <w:p w:rsidR="003A779F" w:rsidRPr="00D84DC3" w:rsidRDefault="003A779F" w:rsidP="0027029A">
      <w:pPr>
        <w:spacing w:line="360" w:lineRule="auto"/>
        <w:rPr>
          <w:rFonts w:ascii="Tahoma" w:hAnsi="Tahoma" w:cs="Tahoma"/>
          <w:b/>
          <w:sz w:val="20"/>
          <w:szCs w:val="20"/>
        </w:rPr>
      </w:pPr>
      <w:r w:rsidRPr="00D84DC3">
        <w:rPr>
          <w:rFonts w:ascii="Tahoma" w:hAnsi="Tahoma" w:cs="Tahoma"/>
          <w:sz w:val="20"/>
          <w:szCs w:val="20"/>
        </w:rPr>
        <w:t>ARTÍCULO 1.- Tipo de gravamen</w:t>
      </w:r>
      <w:r w:rsidRPr="00D84DC3">
        <w:rPr>
          <w:rFonts w:ascii="Tahoma" w:hAnsi="Tahoma" w:cs="Tahoma"/>
          <w:b/>
          <w:sz w:val="20"/>
          <w:szCs w:val="20"/>
        </w:rPr>
        <w:t>.</w:t>
      </w:r>
    </w:p>
    <w:p w:rsidR="003A779F" w:rsidRPr="00D84DC3" w:rsidRDefault="003A779F" w:rsidP="0027029A">
      <w:pPr>
        <w:spacing w:line="360" w:lineRule="auto"/>
        <w:ind w:firstLine="709"/>
        <w:jc w:val="both"/>
        <w:rPr>
          <w:rFonts w:ascii="Tahoma" w:hAnsi="Tahoma" w:cs="Tahoma"/>
          <w:sz w:val="20"/>
          <w:szCs w:val="20"/>
        </w:rPr>
      </w:pPr>
      <w:r w:rsidRPr="00D84DC3">
        <w:rPr>
          <w:rFonts w:ascii="Tahoma" w:hAnsi="Tahoma" w:cs="Tahoma"/>
          <w:sz w:val="20"/>
          <w:szCs w:val="20"/>
        </w:rPr>
        <w:lastRenderedPageBreak/>
        <w:t>De conformidad con lo dispuesto en los artículos 15.2, 16.2 y 72 del Texto Refundido de la Ley Reguladora de las Haciendas Locales, se establecen los siguientes tipos de gravamen en el Impuesto sobre Bienes Inmuebles:</w:t>
      </w:r>
    </w:p>
    <w:p w:rsidR="003A779F" w:rsidRPr="00D84DC3" w:rsidRDefault="003A779F" w:rsidP="003A779F">
      <w:pPr>
        <w:spacing w:line="360" w:lineRule="auto"/>
        <w:ind w:left="709"/>
        <w:jc w:val="both"/>
        <w:rPr>
          <w:rFonts w:ascii="Tahoma" w:hAnsi="Tahoma" w:cs="Tahoma"/>
          <w:sz w:val="20"/>
          <w:szCs w:val="20"/>
        </w:rPr>
      </w:pPr>
      <w:r w:rsidRPr="00D84DC3">
        <w:rPr>
          <w:rFonts w:ascii="Tahoma" w:hAnsi="Tahoma" w:cs="Tahoma"/>
          <w:sz w:val="20"/>
          <w:szCs w:val="20"/>
        </w:rPr>
        <w:t>a) El tipo de gravamen del Impuesto sobre Bienes Inmuebles de Naturaleza Urbana, aplicable a los bienes de naturaleza Urbana, queda fijado en el 0,50 %.</w:t>
      </w:r>
    </w:p>
    <w:p w:rsidR="003A779F" w:rsidRPr="00D84DC3" w:rsidRDefault="003A779F" w:rsidP="003A779F">
      <w:pPr>
        <w:spacing w:line="360" w:lineRule="auto"/>
        <w:ind w:left="709"/>
        <w:jc w:val="both"/>
        <w:rPr>
          <w:rFonts w:ascii="Tahoma" w:hAnsi="Tahoma" w:cs="Tahoma"/>
          <w:sz w:val="20"/>
          <w:szCs w:val="20"/>
        </w:rPr>
      </w:pPr>
      <w:r w:rsidRPr="00D84DC3">
        <w:rPr>
          <w:rFonts w:ascii="Tahoma" w:hAnsi="Tahoma" w:cs="Tahoma"/>
          <w:sz w:val="20"/>
          <w:szCs w:val="20"/>
        </w:rPr>
        <w:t xml:space="preserve">b) El tipo de gravamen del Impuesto sobre Bienes Inmuebles de Naturaleza Rústica, aplicable a los bienes de naturaleza Rústica, queda fijado en el 0,525 %. </w:t>
      </w:r>
    </w:p>
    <w:p w:rsidR="003A779F" w:rsidRPr="00D84DC3" w:rsidRDefault="003A779F" w:rsidP="003A779F">
      <w:pPr>
        <w:spacing w:line="360" w:lineRule="auto"/>
        <w:jc w:val="both"/>
        <w:rPr>
          <w:rFonts w:ascii="Tahoma" w:hAnsi="Tahoma" w:cs="Tahoma"/>
          <w:sz w:val="20"/>
          <w:szCs w:val="20"/>
        </w:rPr>
      </w:pPr>
      <w:r w:rsidRPr="00D84DC3">
        <w:rPr>
          <w:rFonts w:ascii="Tahoma" w:hAnsi="Tahoma" w:cs="Tahoma"/>
          <w:sz w:val="20"/>
          <w:szCs w:val="20"/>
        </w:rPr>
        <w:t>DISPOSICIÓN FINAL</w:t>
      </w:r>
    </w:p>
    <w:p w:rsidR="003A779F" w:rsidRPr="00D84DC3" w:rsidRDefault="003A779F" w:rsidP="003A779F">
      <w:pPr>
        <w:spacing w:line="360" w:lineRule="auto"/>
        <w:ind w:firstLine="709"/>
        <w:jc w:val="both"/>
        <w:rPr>
          <w:rFonts w:ascii="Tahoma" w:hAnsi="Tahoma" w:cs="Tahoma"/>
          <w:sz w:val="20"/>
          <w:szCs w:val="20"/>
        </w:rPr>
      </w:pPr>
      <w:r w:rsidRPr="00D84DC3">
        <w:rPr>
          <w:rFonts w:ascii="Tahoma" w:hAnsi="Tahoma" w:cs="Tahoma"/>
          <w:sz w:val="20"/>
          <w:szCs w:val="20"/>
        </w:rPr>
        <w:t>La presente modificación entrará en vigor el día 1 de enero de 2017, una vez realizada la publicación de conformidad con lo dispuesto en el TRLRHL.</w:t>
      </w:r>
    </w:p>
    <w:p w:rsidR="00BD257B" w:rsidRPr="00D84DC3" w:rsidRDefault="00BD257B" w:rsidP="00483414">
      <w:pPr>
        <w:spacing w:line="360" w:lineRule="auto"/>
        <w:ind w:firstLine="708"/>
        <w:jc w:val="both"/>
        <w:rPr>
          <w:rFonts w:ascii="Tahoma" w:hAnsi="Tahoma" w:cs="Tahoma"/>
          <w:sz w:val="20"/>
          <w:szCs w:val="20"/>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4º.- </w:t>
      </w:r>
      <w:r w:rsidRPr="00D84DC3">
        <w:rPr>
          <w:rFonts w:ascii="Tahoma" w:hAnsi="Tahoma" w:cs="Tahoma"/>
          <w:sz w:val="20"/>
          <w:szCs w:val="20"/>
          <w:u w:val="single"/>
        </w:rPr>
        <w:t>MODIFICACIÓN DEL ARTICULADO DE LA ORDENANZA FISCAL Nº 1, ORDENANZA GENERAL DE GESTIÓN, RECAUDACIÓN E INSPECCIÓN DE LOS TRIBUTOS LOCALES Y OTROS INGRESOS DE DERECHO PÚBLICO.</w:t>
      </w:r>
    </w:p>
    <w:p w:rsidR="004C74FA" w:rsidRPr="00D84DC3" w:rsidRDefault="004C74FA" w:rsidP="004C74FA">
      <w:pPr>
        <w:spacing w:line="360" w:lineRule="auto"/>
        <w:ind w:firstLine="708"/>
        <w:jc w:val="both"/>
        <w:rPr>
          <w:rFonts w:ascii="Tahoma" w:hAnsi="Tahoma" w:cs="Tahoma"/>
          <w:sz w:val="20"/>
          <w:szCs w:val="20"/>
        </w:rPr>
      </w:pPr>
      <w:r w:rsidRPr="00D84DC3">
        <w:rPr>
          <w:rFonts w:ascii="Tahoma" w:hAnsi="Tahoma" w:cs="Tahoma"/>
          <w:sz w:val="20"/>
          <w:szCs w:val="20"/>
        </w:rPr>
        <w:t>Finalizado el debate de este asunto, el Pleno del Ayuntamiento previa votación ordinaria y por diecinueve votos a favor, un voto en contra y una abstención, aprueba los acuerdos propuestos por el Concejal Delegado de Hacienda y Personal con las modificaciones introducidas en la propia sesión, quedando redactados como sigue:</w:t>
      </w:r>
    </w:p>
    <w:p w:rsidR="004C74FA" w:rsidRPr="00D84DC3" w:rsidRDefault="004C74FA" w:rsidP="004C74FA">
      <w:pPr>
        <w:spacing w:line="360" w:lineRule="auto"/>
        <w:ind w:firstLine="709"/>
        <w:jc w:val="both"/>
        <w:rPr>
          <w:rFonts w:ascii="Tahoma" w:hAnsi="Tahoma" w:cs="Tahoma"/>
          <w:bCs/>
          <w:sz w:val="20"/>
          <w:szCs w:val="20"/>
        </w:rPr>
      </w:pPr>
      <w:r w:rsidRPr="00D84DC3">
        <w:rPr>
          <w:rFonts w:ascii="Tahoma" w:hAnsi="Tahoma" w:cs="Tahoma"/>
          <w:bCs/>
          <w:sz w:val="20"/>
          <w:szCs w:val="20"/>
        </w:rPr>
        <w:t xml:space="preserve">Aprobar la modificación de los siguientes preceptos de la Ordenanza Fiscal nº 1 Ordenanza General de Gestión, Recaudación e Inspección de los Tributos Locales y otros ingresos de derecho público del Ayuntamiento de Torrelodones. </w:t>
      </w:r>
    </w:p>
    <w:p w:rsidR="004C74FA" w:rsidRPr="00D84DC3" w:rsidRDefault="004C74FA" w:rsidP="004C74FA">
      <w:pPr>
        <w:numPr>
          <w:ilvl w:val="0"/>
          <w:numId w:val="22"/>
        </w:numPr>
        <w:spacing w:line="360" w:lineRule="auto"/>
        <w:jc w:val="both"/>
        <w:rPr>
          <w:rFonts w:ascii="Tahoma" w:hAnsi="Tahoma" w:cs="Tahoma"/>
          <w:sz w:val="20"/>
          <w:szCs w:val="20"/>
        </w:rPr>
      </w:pPr>
      <w:r w:rsidRPr="00D84DC3">
        <w:rPr>
          <w:rFonts w:ascii="Tahoma" w:hAnsi="Tahoma" w:cs="Tahoma"/>
          <w:b/>
          <w:sz w:val="20"/>
          <w:szCs w:val="20"/>
        </w:rPr>
        <w:t>Modificar los apartados 2 y 3 del art. 14 “Calendario Fiscal”</w:t>
      </w:r>
      <w:r w:rsidRPr="00D84DC3">
        <w:rPr>
          <w:rFonts w:ascii="Tahoma" w:hAnsi="Tahoma" w:cs="Tahoma"/>
          <w:sz w:val="20"/>
          <w:szCs w:val="20"/>
        </w:rPr>
        <w:t xml:space="preserve"> </w:t>
      </w:r>
      <w:r w:rsidRPr="00D84DC3">
        <w:rPr>
          <w:rFonts w:ascii="Tahoma" w:hAnsi="Tahoma" w:cs="Tahoma"/>
          <w:b/>
          <w:sz w:val="20"/>
          <w:szCs w:val="20"/>
        </w:rPr>
        <w:t>y añadir el apartado 5</w:t>
      </w:r>
      <w:r w:rsidRPr="00D84DC3">
        <w:rPr>
          <w:rFonts w:ascii="Tahoma" w:hAnsi="Tahoma" w:cs="Tahoma"/>
          <w:sz w:val="20"/>
          <w:szCs w:val="20"/>
        </w:rPr>
        <w:t>, que quedan redactados como sigue:</w:t>
      </w:r>
    </w:p>
    <w:p w:rsidR="004C74FA" w:rsidRPr="00D84DC3" w:rsidRDefault="004C74FA" w:rsidP="004C74FA">
      <w:pPr>
        <w:spacing w:line="360" w:lineRule="auto"/>
        <w:ind w:firstLine="709"/>
        <w:jc w:val="both"/>
        <w:rPr>
          <w:rFonts w:ascii="Tahoma" w:hAnsi="Tahoma" w:cs="Tahoma"/>
          <w:sz w:val="20"/>
          <w:szCs w:val="20"/>
        </w:rPr>
      </w:pPr>
      <w:r w:rsidRPr="00D84DC3">
        <w:rPr>
          <w:rFonts w:ascii="Tahoma" w:hAnsi="Tahoma" w:cs="Tahoma"/>
          <w:sz w:val="20"/>
          <w:szCs w:val="20"/>
        </w:rPr>
        <w:t>2. En los recibos periódicos, además de ingresar la deuda en el periodo voluntario establecido en el apartado anterior, se podrá optar por:</w:t>
      </w:r>
    </w:p>
    <w:p w:rsidR="004C74FA" w:rsidRPr="00D84DC3" w:rsidRDefault="004C74FA" w:rsidP="004C74FA">
      <w:pPr>
        <w:spacing w:line="360" w:lineRule="auto"/>
        <w:jc w:val="both"/>
        <w:rPr>
          <w:rFonts w:ascii="Tahoma" w:hAnsi="Tahoma" w:cs="Tahoma"/>
          <w:sz w:val="20"/>
          <w:szCs w:val="20"/>
        </w:rPr>
      </w:pPr>
      <w:r w:rsidRPr="00D84DC3">
        <w:rPr>
          <w:rFonts w:ascii="Tahoma" w:hAnsi="Tahoma" w:cs="Tahoma"/>
          <w:sz w:val="20"/>
          <w:szCs w:val="20"/>
        </w:rPr>
        <w:t xml:space="preserve"> </w:t>
      </w:r>
      <w:r w:rsidRPr="00D84DC3">
        <w:rPr>
          <w:rFonts w:ascii="Tahoma" w:hAnsi="Tahoma" w:cs="Tahoma"/>
          <w:sz w:val="20"/>
          <w:szCs w:val="20"/>
        </w:rPr>
        <w:tab/>
        <w:t>A) Fraccionar el ingreso en dos plazos:</w:t>
      </w:r>
    </w:p>
    <w:p w:rsidR="004C74FA" w:rsidRPr="00D84DC3" w:rsidRDefault="004C74FA" w:rsidP="004C74FA">
      <w:pPr>
        <w:pStyle w:val="Prrafodelista"/>
        <w:numPr>
          <w:ilvl w:val="0"/>
          <w:numId w:val="23"/>
        </w:numPr>
        <w:spacing w:line="360" w:lineRule="auto"/>
        <w:ind w:left="0" w:firstLine="709"/>
        <w:jc w:val="both"/>
        <w:rPr>
          <w:rFonts w:cs="Tahoma"/>
          <w:sz w:val="20"/>
          <w:szCs w:val="20"/>
        </w:rPr>
      </w:pPr>
      <w:r w:rsidRPr="00D84DC3">
        <w:rPr>
          <w:rFonts w:cs="Tahoma"/>
          <w:sz w:val="20"/>
          <w:szCs w:val="20"/>
        </w:rPr>
        <w:t xml:space="preserve">El primero será del 60% de la cuota de este impuesto devengada el 1 de enero de ese año, regularizándose el cargo en cuenta la segunda quincena del mes de junio. </w:t>
      </w:r>
    </w:p>
    <w:p w:rsidR="004C74FA" w:rsidRPr="00D84DC3" w:rsidRDefault="004C74FA" w:rsidP="004C74FA">
      <w:pPr>
        <w:pStyle w:val="Prrafodelista"/>
        <w:numPr>
          <w:ilvl w:val="0"/>
          <w:numId w:val="23"/>
        </w:numPr>
        <w:spacing w:line="360" w:lineRule="auto"/>
        <w:ind w:left="0" w:firstLine="709"/>
        <w:jc w:val="both"/>
        <w:rPr>
          <w:rFonts w:cs="Tahoma"/>
          <w:sz w:val="20"/>
          <w:szCs w:val="20"/>
        </w:rPr>
      </w:pPr>
      <w:r w:rsidRPr="00D84DC3">
        <w:rPr>
          <w:rFonts w:cs="Tahoma"/>
          <w:sz w:val="20"/>
          <w:szCs w:val="20"/>
        </w:rPr>
        <w:t xml:space="preserve">El segundo plazo estará constituido por el importe del recibo correspondiente al ejercicio en curso </w:t>
      </w:r>
      <w:proofErr w:type="gramStart"/>
      <w:r w:rsidRPr="00D84DC3">
        <w:rPr>
          <w:rFonts w:cs="Tahoma"/>
          <w:sz w:val="20"/>
          <w:szCs w:val="20"/>
        </w:rPr>
        <w:t>deducida</w:t>
      </w:r>
      <w:proofErr w:type="gramEnd"/>
      <w:r w:rsidRPr="00D84DC3">
        <w:rPr>
          <w:rFonts w:cs="Tahoma"/>
          <w:sz w:val="20"/>
          <w:szCs w:val="20"/>
        </w:rPr>
        <w:t xml:space="preserve"> la cantidad abonada en el primer plazo y aplicando las bonificaciones que en su caso proceda. El cargo en cuenta se realizará el quince de noviembre o si fueran inhábiles o sábado, el día hábil inmediatamente posterior que es la fórmula que existía con anterioridad. </w:t>
      </w:r>
    </w:p>
    <w:p w:rsidR="004C74FA" w:rsidRPr="00D84DC3" w:rsidRDefault="004C74FA" w:rsidP="004C74FA">
      <w:pPr>
        <w:pStyle w:val="Prrafodelista"/>
        <w:spacing w:line="360" w:lineRule="auto"/>
        <w:ind w:left="0" w:firstLine="708"/>
        <w:jc w:val="both"/>
        <w:rPr>
          <w:rFonts w:cs="Tahoma"/>
          <w:sz w:val="20"/>
          <w:szCs w:val="20"/>
        </w:rPr>
      </w:pPr>
      <w:r w:rsidRPr="00D84DC3">
        <w:rPr>
          <w:rFonts w:cs="Tahoma"/>
          <w:sz w:val="20"/>
          <w:szCs w:val="20"/>
        </w:rPr>
        <w:t>B) Fraccionar el ingreso  en cuatro plazos:</w:t>
      </w:r>
    </w:p>
    <w:p w:rsidR="004C74FA" w:rsidRPr="00D84DC3" w:rsidRDefault="004C74FA" w:rsidP="004C74FA">
      <w:pPr>
        <w:pStyle w:val="Prrafodelista"/>
        <w:spacing w:line="360" w:lineRule="auto"/>
        <w:ind w:left="0" w:firstLine="708"/>
        <w:jc w:val="both"/>
        <w:rPr>
          <w:rFonts w:cs="Tahoma"/>
          <w:sz w:val="20"/>
          <w:szCs w:val="20"/>
        </w:rPr>
      </w:pPr>
      <w:r w:rsidRPr="00D84DC3">
        <w:rPr>
          <w:rFonts w:cs="Tahoma"/>
          <w:sz w:val="20"/>
          <w:szCs w:val="20"/>
        </w:rPr>
        <w:t>El ingreso del recibo se dividirá en cuatro plazos, procediéndose al cargo en cuenta los días 5 de los meses de marzo, junio, agosto y el día 15 de noviembre o si fueran inhábiles o sábado, el día hábil inmediatamente posterior.</w:t>
      </w:r>
    </w:p>
    <w:p w:rsidR="004C74FA" w:rsidRPr="00D84DC3" w:rsidRDefault="004C74FA" w:rsidP="004C74FA">
      <w:pPr>
        <w:spacing w:line="360" w:lineRule="auto"/>
        <w:ind w:firstLine="709"/>
        <w:jc w:val="both"/>
        <w:rPr>
          <w:rFonts w:ascii="Tahoma" w:hAnsi="Tahoma" w:cs="Tahoma"/>
          <w:sz w:val="20"/>
          <w:szCs w:val="20"/>
        </w:rPr>
      </w:pPr>
      <w:r w:rsidRPr="00D84DC3">
        <w:rPr>
          <w:rFonts w:ascii="Tahoma" w:hAnsi="Tahoma" w:cs="Tahoma"/>
          <w:sz w:val="20"/>
          <w:szCs w:val="20"/>
        </w:rPr>
        <w:lastRenderedPageBreak/>
        <w:t>El importe de los tres primeros plazos será el resultado de dividir el importe total de los recibos pagados el año anterior entre cuatro. La regularización de la diferencia que resulte con el importe total de los recibos a que resulte obligado el contribuyente en el año en curso se regularizará en el último plazo, aplicando las bonificaciones que en su caso procedan.</w:t>
      </w:r>
    </w:p>
    <w:p w:rsidR="004C74FA" w:rsidRPr="00D84DC3" w:rsidRDefault="004C74FA" w:rsidP="004C74FA">
      <w:pPr>
        <w:pStyle w:val="Prrafodelista"/>
        <w:spacing w:line="360" w:lineRule="auto"/>
        <w:ind w:left="0" w:firstLine="708"/>
        <w:jc w:val="both"/>
        <w:rPr>
          <w:rFonts w:cs="Tahoma"/>
          <w:sz w:val="20"/>
          <w:szCs w:val="20"/>
        </w:rPr>
      </w:pPr>
      <w:r w:rsidRPr="00D84DC3">
        <w:rPr>
          <w:rFonts w:cs="Tahoma"/>
          <w:sz w:val="20"/>
          <w:szCs w:val="20"/>
        </w:rPr>
        <w:t xml:space="preserve">3. La solicitud de los sistemas especiales de pago tendrá validez por tiempo indefinido en tanto no exista manifestación en contrario por parte del interesado ni dejen de realizarse los pagos en los términos establecidos en el apartado 2. </w:t>
      </w:r>
    </w:p>
    <w:p w:rsidR="004C74FA" w:rsidRPr="00D84DC3" w:rsidRDefault="004C74FA" w:rsidP="004C74FA">
      <w:pPr>
        <w:spacing w:line="360" w:lineRule="auto"/>
        <w:ind w:firstLine="708"/>
        <w:jc w:val="both"/>
        <w:rPr>
          <w:rFonts w:ascii="Tahoma" w:hAnsi="Tahoma" w:cs="Tahoma"/>
          <w:sz w:val="20"/>
          <w:szCs w:val="20"/>
        </w:rPr>
      </w:pPr>
      <w:r w:rsidRPr="00D84DC3">
        <w:rPr>
          <w:rFonts w:ascii="Tahoma" w:hAnsi="Tahoma" w:cs="Tahoma"/>
          <w:sz w:val="20"/>
          <w:szCs w:val="20"/>
        </w:rPr>
        <w:t xml:space="preserve">La solicitud del sistema especial de pago deberá efectuarse antes del 30 de diciembre del ejercicio anterior. Transcurrida esa fecha las bonificaciones y el acogimiento al sistema especial de pago serán aplicables a partir del ejercicio siguiente”. </w:t>
      </w:r>
    </w:p>
    <w:p w:rsidR="004C74FA" w:rsidRPr="00D84DC3" w:rsidRDefault="004C74FA" w:rsidP="004C74FA">
      <w:pPr>
        <w:spacing w:line="360" w:lineRule="auto"/>
        <w:ind w:firstLine="709"/>
        <w:jc w:val="both"/>
        <w:rPr>
          <w:rFonts w:ascii="Tahoma" w:hAnsi="Tahoma" w:cs="Tahoma"/>
          <w:sz w:val="20"/>
          <w:szCs w:val="20"/>
        </w:rPr>
      </w:pPr>
      <w:r w:rsidRPr="00D84DC3">
        <w:rPr>
          <w:rFonts w:ascii="Tahoma" w:hAnsi="Tahoma" w:cs="Tahoma"/>
          <w:sz w:val="20"/>
          <w:szCs w:val="20"/>
        </w:rPr>
        <w:t>5. El incumplimiento de cualquiera de los plazos implicará la anulación de sistema especial de pago y la pérdida de la bonificación, debiendo abonarse la parte no ingresada en el periodo voluntario de cobro. También implicará la pérdida de la bonificación la existencia de deuda en periodo ejecutivo.</w:t>
      </w:r>
    </w:p>
    <w:p w:rsidR="004C74FA" w:rsidRPr="00D84DC3" w:rsidRDefault="004C74FA" w:rsidP="004C74FA">
      <w:pPr>
        <w:numPr>
          <w:ilvl w:val="0"/>
          <w:numId w:val="22"/>
        </w:numPr>
        <w:spacing w:line="360" w:lineRule="auto"/>
        <w:rPr>
          <w:rFonts w:ascii="Tahoma" w:hAnsi="Tahoma" w:cs="Tahoma"/>
          <w:sz w:val="20"/>
          <w:szCs w:val="20"/>
        </w:rPr>
      </w:pPr>
      <w:r w:rsidRPr="00D84DC3">
        <w:rPr>
          <w:rFonts w:ascii="Tahoma" w:hAnsi="Tahoma" w:cs="Tahoma"/>
          <w:b/>
          <w:sz w:val="20"/>
          <w:szCs w:val="20"/>
        </w:rPr>
        <w:t>Modificar el apartado 4 del art. 16 “Domiciliación bancaria”</w:t>
      </w:r>
      <w:r w:rsidRPr="00D84DC3">
        <w:rPr>
          <w:rFonts w:ascii="Tahoma" w:hAnsi="Tahoma" w:cs="Tahoma"/>
          <w:sz w:val="20"/>
          <w:szCs w:val="20"/>
        </w:rPr>
        <w:t>, que queda redactado como sigue:</w:t>
      </w:r>
    </w:p>
    <w:p w:rsidR="004C74FA" w:rsidRPr="00D84DC3" w:rsidRDefault="004C74FA" w:rsidP="004C74FA">
      <w:pPr>
        <w:spacing w:line="360" w:lineRule="auto"/>
        <w:ind w:firstLine="360"/>
        <w:jc w:val="both"/>
        <w:rPr>
          <w:rFonts w:ascii="Tahoma" w:hAnsi="Tahoma" w:cs="Tahoma"/>
          <w:sz w:val="20"/>
          <w:szCs w:val="20"/>
        </w:rPr>
      </w:pPr>
      <w:r w:rsidRPr="00D84DC3">
        <w:rPr>
          <w:rFonts w:ascii="Tahoma" w:hAnsi="Tahoma" w:cs="Tahoma"/>
          <w:sz w:val="20"/>
          <w:szCs w:val="20"/>
        </w:rPr>
        <w:t>4. Será preceptiva la domiciliación bancaria, tal como establece el artículo 14.2 de la presente ordenanza, para poder acogerse al sistema especial de pago.</w:t>
      </w:r>
    </w:p>
    <w:p w:rsidR="004C74FA" w:rsidRPr="00D84DC3" w:rsidRDefault="004C74FA" w:rsidP="004C74FA">
      <w:pPr>
        <w:spacing w:line="360" w:lineRule="auto"/>
        <w:jc w:val="both"/>
        <w:rPr>
          <w:rFonts w:ascii="Tahoma" w:hAnsi="Tahoma" w:cs="Tahoma"/>
          <w:b/>
          <w:sz w:val="20"/>
          <w:szCs w:val="20"/>
        </w:rPr>
      </w:pPr>
      <w:r w:rsidRPr="00D84DC3">
        <w:rPr>
          <w:rFonts w:ascii="Tahoma" w:hAnsi="Tahoma" w:cs="Tahoma"/>
          <w:b/>
          <w:sz w:val="20"/>
          <w:szCs w:val="20"/>
        </w:rPr>
        <w:t>DISPOSICIÓN FINAL</w:t>
      </w:r>
    </w:p>
    <w:p w:rsidR="004C74FA" w:rsidRPr="00D84DC3" w:rsidRDefault="004C74FA" w:rsidP="004C74FA">
      <w:pPr>
        <w:spacing w:line="360" w:lineRule="auto"/>
        <w:ind w:firstLine="709"/>
        <w:jc w:val="both"/>
        <w:rPr>
          <w:rFonts w:ascii="Tahoma" w:hAnsi="Tahoma" w:cs="Tahoma"/>
          <w:sz w:val="20"/>
          <w:szCs w:val="20"/>
        </w:rPr>
      </w:pPr>
      <w:r w:rsidRPr="00D84DC3">
        <w:rPr>
          <w:rFonts w:ascii="Tahoma" w:hAnsi="Tahoma" w:cs="Tahoma"/>
          <w:sz w:val="20"/>
          <w:szCs w:val="20"/>
        </w:rPr>
        <w:t>La presente modificación entrará en vigor el día 1 de enero de 2017, una vez realizada la publicación de conformidad con lo dispuesto en el TRLRHL.</w:t>
      </w:r>
    </w:p>
    <w:p w:rsidR="004C74FA" w:rsidRPr="00D84DC3" w:rsidRDefault="004C74FA" w:rsidP="004C74FA">
      <w:pPr>
        <w:spacing w:line="360" w:lineRule="auto"/>
        <w:jc w:val="both"/>
        <w:rPr>
          <w:rFonts w:ascii="Tahoma" w:hAnsi="Tahoma" w:cs="Tahoma"/>
          <w:sz w:val="20"/>
          <w:szCs w:val="20"/>
        </w:rPr>
      </w:pPr>
    </w:p>
    <w:p w:rsidR="00483414" w:rsidRPr="00D84DC3" w:rsidRDefault="00483414" w:rsidP="00483414">
      <w:pPr>
        <w:spacing w:line="360" w:lineRule="auto"/>
        <w:ind w:firstLine="708"/>
        <w:jc w:val="both"/>
        <w:rPr>
          <w:rFonts w:ascii="Tahoma" w:hAnsi="Tahoma" w:cs="Tahoma"/>
          <w:sz w:val="20"/>
          <w:szCs w:val="20"/>
        </w:rPr>
      </w:pPr>
      <w:r w:rsidRPr="00D84DC3">
        <w:rPr>
          <w:rFonts w:ascii="Tahoma" w:hAnsi="Tahoma" w:cs="Tahoma"/>
          <w:sz w:val="20"/>
          <w:szCs w:val="20"/>
        </w:rPr>
        <w:t xml:space="preserve">5º.- </w:t>
      </w:r>
      <w:r w:rsidRPr="00D84DC3">
        <w:rPr>
          <w:rFonts w:ascii="Tahoma" w:hAnsi="Tahoma" w:cs="Tahoma"/>
          <w:sz w:val="20"/>
          <w:szCs w:val="20"/>
          <w:u w:val="single"/>
        </w:rPr>
        <w:t>MODIFICACIÓN DEL ARTICULADO DE LA ORDENANZA FISCAL Nº 6 REGULADORA DEL IMPUESTO SOBRE EL INCREMENTO DE VALOR  DE LOS TERRENOS DE NATURALEZA URBANA</w:t>
      </w:r>
      <w:r w:rsidRPr="00D84DC3">
        <w:rPr>
          <w:rFonts w:ascii="Tahoma" w:hAnsi="Tahoma" w:cs="Tahoma"/>
          <w:sz w:val="20"/>
          <w:szCs w:val="20"/>
        </w:rPr>
        <w:t>.</w:t>
      </w:r>
    </w:p>
    <w:p w:rsidR="000225B2" w:rsidRPr="00D84DC3" w:rsidRDefault="000225B2" w:rsidP="000225B2">
      <w:pPr>
        <w:spacing w:line="360" w:lineRule="auto"/>
        <w:jc w:val="both"/>
        <w:rPr>
          <w:rFonts w:ascii="Tahoma" w:hAnsi="Tahoma" w:cs="Tahoma"/>
          <w:sz w:val="20"/>
          <w:szCs w:val="20"/>
        </w:rPr>
      </w:pPr>
      <w:r w:rsidRPr="00D84DC3">
        <w:rPr>
          <w:rFonts w:ascii="Tahoma" w:hAnsi="Tahoma" w:cs="Tahoma"/>
          <w:sz w:val="20"/>
          <w:szCs w:val="20"/>
        </w:rPr>
        <w:tab/>
        <w:t>Finalizado el debate de este asunto, el Pleno del Ayuntamiento, previa votación ordinaria y por diecinueve votos a favor y dos abstenciones,  acuerda:</w:t>
      </w:r>
    </w:p>
    <w:p w:rsidR="000225B2" w:rsidRPr="00D84DC3" w:rsidRDefault="000225B2" w:rsidP="000225B2">
      <w:pPr>
        <w:spacing w:line="360" w:lineRule="auto"/>
        <w:jc w:val="both"/>
        <w:rPr>
          <w:rFonts w:ascii="Tahoma" w:hAnsi="Tahoma" w:cs="Tahoma"/>
          <w:sz w:val="20"/>
          <w:szCs w:val="20"/>
        </w:rPr>
      </w:pPr>
      <w:r w:rsidRPr="00D84DC3">
        <w:rPr>
          <w:rFonts w:ascii="Tahoma" w:hAnsi="Tahoma" w:cs="Tahoma"/>
          <w:sz w:val="20"/>
          <w:szCs w:val="20"/>
        </w:rPr>
        <w:tab/>
      </w:r>
      <w:r w:rsidRPr="00D84DC3">
        <w:rPr>
          <w:rFonts w:ascii="Tahoma" w:hAnsi="Tahoma" w:cs="Tahoma"/>
          <w:sz w:val="20"/>
          <w:szCs w:val="20"/>
          <w:lang w:val="es-ES_tradnl"/>
        </w:rPr>
        <w:t xml:space="preserve">Aprobar la modificación de la </w:t>
      </w:r>
      <w:r w:rsidRPr="00D84DC3">
        <w:rPr>
          <w:rFonts w:ascii="Tahoma" w:hAnsi="Tahoma" w:cs="Tahoma"/>
          <w:sz w:val="20"/>
          <w:szCs w:val="20"/>
        </w:rPr>
        <w:t>ordenanza fiscal nº 6 Reguladora del Impuesto sobre el Incremento de Valor de los Terrenos de Naturaleza Urbana, que queda redactada como sigue:</w:t>
      </w:r>
    </w:p>
    <w:p w:rsidR="000225B2" w:rsidRPr="00D84DC3" w:rsidRDefault="000225B2" w:rsidP="000225B2">
      <w:pPr>
        <w:numPr>
          <w:ilvl w:val="0"/>
          <w:numId w:val="16"/>
        </w:numPr>
        <w:spacing w:line="360" w:lineRule="auto"/>
        <w:ind w:left="0" w:firstLine="587"/>
        <w:jc w:val="both"/>
        <w:rPr>
          <w:rFonts w:ascii="Tahoma" w:hAnsi="Tahoma" w:cs="Tahoma"/>
          <w:b/>
          <w:sz w:val="20"/>
          <w:szCs w:val="20"/>
        </w:rPr>
      </w:pPr>
      <w:r w:rsidRPr="00D84DC3">
        <w:rPr>
          <w:rFonts w:ascii="Tahoma" w:hAnsi="Tahoma" w:cs="Tahoma"/>
          <w:sz w:val="20"/>
          <w:szCs w:val="20"/>
        </w:rPr>
        <w:t>Modificar los apartados 2 y 4 del artículo 1 “Establecimiento y Beneficios fiscales”,</w:t>
      </w:r>
      <w:r w:rsidRPr="00D84DC3">
        <w:rPr>
          <w:rFonts w:ascii="Tahoma" w:hAnsi="Tahoma" w:cs="Tahoma"/>
          <w:b/>
          <w:sz w:val="20"/>
          <w:szCs w:val="20"/>
        </w:rPr>
        <w:t xml:space="preserve"> </w:t>
      </w:r>
      <w:r w:rsidRPr="00D84DC3">
        <w:rPr>
          <w:rFonts w:ascii="Tahoma" w:hAnsi="Tahoma" w:cs="Tahoma"/>
          <w:sz w:val="20"/>
          <w:szCs w:val="20"/>
        </w:rPr>
        <w:t>que quedan redactados como sigue:</w:t>
      </w:r>
    </w:p>
    <w:p w:rsidR="000225B2" w:rsidRPr="00D84DC3" w:rsidRDefault="000225B2" w:rsidP="000225B2">
      <w:pPr>
        <w:spacing w:line="360" w:lineRule="auto"/>
        <w:ind w:firstLine="587"/>
        <w:jc w:val="both"/>
        <w:rPr>
          <w:rFonts w:ascii="Tahoma" w:hAnsi="Tahoma" w:cs="Tahoma"/>
          <w:sz w:val="20"/>
          <w:szCs w:val="20"/>
        </w:rPr>
      </w:pPr>
      <w:r w:rsidRPr="00D84DC3">
        <w:rPr>
          <w:rFonts w:ascii="Tahoma" w:hAnsi="Tahoma" w:cs="Tahoma"/>
          <w:sz w:val="20"/>
          <w:szCs w:val="20"/>
        </w:rPr>
        <w:t xml:space="preserve">2. De conformidad con lo dispuesto en el artículo 108.4 del Texto Refundido de la Ley Reguladora de las Haciendas Locales, se establece una bonificación de un 95 por 100 de la </w:t>
      </w:r>
      <w:r w:rsidRPr="00D84DC3">
        <w:rPr>
          <w:rFonts w:ascii="Tahoma" w:hAnsi="Tahoma" w:cs="Tahoma"/>
          <w:sz w:val="20"/>
          <w:szCs w:val="20"/>
        </w:rPr>
        <w:lastRenderedPageBreak/>
        <w:t>cuota íntegra del impuesto para transmisiones de la vivienda habitual realizadas a título gratuito por causa de muerte a favor de los descendientes y adoptados, los cónyuges y los ascendientes y adoptantes y siempre que la vivienda sea destinada a residencia habitual.</w:t>
      </w:r>
    </w:p>
    <w:p w:rsidR="000225B2" w:rsidRPr="00D84DC3" w:rsidRDefault="000225B2" w:rsidP="000225B2">
      <w:pPr>
        <w:spacing w:line="360" w:lineRule="auto"/>
        <w:ind w:firstLine="587"/>
        <w:jc w:val="both"/>
        <w:rPr>
          <w:rFonts w:ascii="Tahoma" w:hAnsi="Tahoma" w:cs="Tahoma"/>
          <w:sz w:val="20"/>
          <w:szCs w:val="20"/>
        </w:rPr>
      </w:pPr>
      <w:r w:rsidRPr="00D84DC3">
        <w:rPr>
          <w:rFonts w:ascii="Tahoma" w:hAnsi="Tahoma" w:cs="Tahoma"/>
          <w:sz w:val="20"/>
          <w:szCs w:val="20"/>
        </w:rPr>
        <w:t xml:space="preserve">4. En todo caso, para tener derecho a la bonificación es necesario el cumplimiento de los siguientes requisitos: </w:t>
      </w:r>
    </w:p>
    <w:p w:rsidR="000225B2" w:rsidRPr="00D84DC3" w:rsidRDefault="000225B2" w:rsidP="00DC5EDC">
      <w:pPr>
        <w:spacing w:line="360" w:lineRule="auto"/>
        <w:ind w:firstLine="567"/>
        <w:jc w:val="both"/>
        <w:rPr>
          <w:rFonts w:ascii="Tahoma" w:hAnsi="Tahoma" w:cs="Tahoma"/>
          <w:sz w:val="20"/>
          <w:szCs w:val="20"/>
        </w:rPr>
      </w:pPr>
      <w:r w:rsidRPr="00D84DC3">
        <w:rPr>
          <w:rFonts w:ascii="Tahoma" w:hAnsi="Tahoma" w:cs="Tahoma"/>
          <w:sz w:val="20"/>
          <w:szCs w:val="20"/>
        </w:rPr>
        <w:t>a) Tendrá el carácter de vivienda habitual aquella en la que haya figurado empadronado el causante de forma ininterrumpida durante, al menos, los dos años anteriores a la transmisión o desde el momento de la adquisición si dicho plazo fuese inferior a los dos años. Excepcionalmente, se entenderá cumplido este requisito en los siguientes supuestos:</w:t>
      </w:r>
    </w:p>
    <w:p w:rsidR="000225B2" w:rsidRPr="00D84DC3" w:rsidRDefault="000225B2" w:rsidP="000225B2">
      <w:pPr>
        <w:numPr>
          <w:ilvl w:val="0"/>
          <w:numId w:val="15"/>
        </w:numPr>
        <w:spacing w:line="360" w:lineRule="auto"/>
        <w:ind w:left="0" w:firstLine="709"/>
        <w:jc w:val="both"/>
        <w:rPr>
          <w:rFonts w:ascii="Tahoma" w:hAnsi="Tahoma" w:cs="Tahoma"/>
          <w:sz w:val="20"/>
          <w:szCs w:val="20"/>
        </w:rPr>
      </w:pPr>
      <w:r w:rsidRPr="00D84DC3">
        <w:rPr>
          <w:rFonts w:ascii="Tahoma" w:hAnsi="Tahoma" w:cs="Tahoma"/>
          <w:sz w:val="20"/>
          <w:szCs w:val="20"/>
        </w:rPr>
        <w:t>Cuando el transmitente estuviera empadronado en una residencia de personas mayores o centro de atención residencial en el momento del fallecimiento, siempre y cuando el inmueble transmitido hubiera sido su última vivienda habitual previa al ingreso en el centro residencial.</w:t>
      </w:r>
    </w:p>
    <w:p w:rsidR="000225B2" w:rsidRPr="00D84DC3" w:rsidRDefault="000225B2" w:rsidP="000225B2">
      <w:pPr>
        <w:numPr>
          <w:ilvl w:val="0"/>
          <w:numId w:val="15"/>
        </w:numPr>
        <w:spacing w:line="360" w:lineRule="auto"/>
        <w:ind w:left="0" w:firstLine="709"/>
        <w:jc w:val="both"/>
        <w:rPr>
          <w:rFonts w:ascii="Tahoma" w:hAnsi="Tahoma" w:cs="Tahoma"/>
          <w:sz w:val="20"/>
          <w:szCs w:val="20"/>
        </w:rPr>
      </w:pPr>
      <w:r w:rsidRPr="00D84DC3">
        <w:rPr>
          <w:rFonts w:ascii="Tahoma" w:hAnsi="Tahoma" w:cs="Tahoma"/>
          <w:sz w:val="20"/>
          <w:szCs w:val="20"/>
        </w:rPr>
        <w:t>Cuando el transmitente estuviera empadronado en la vivienda habitual de cualquiera de sus hijos, por causa de dependencia, en el momento del fallecimiento, siempre y cuando el inmueble transmitido hubiera sido su última vivienda habitual previa al empadronamiento en la vivienda habitual del hijo.</w:t>
      </w:r>
    </w:p>
    <w:p w:rsidR="000225B2" w:rsidRPr="00D84DC3" w:rsidRDefault="000225B2" w:rsidP="000225B2">
      <w:pPr>
        <w:numPr>
          <w:ilvl w:val="0"/>
          <w:numId w:val="15"/>
        </w:numPr>
        <w:spacing w:line="360" w:lineRule="auto"/>
        <w:ind w:left="0" w:firstLine="709"/>
        <w:jc w:val="both"/>
        <w:rPr>
          <w:rFonts w:ascii="Tahoma" w:hAnsi="Tahoma" w:cs="Tahoma"/>
          <w:sz w:val="20"/>
          <w:szCs w:val="20"/>
        </w:rPr>
      </w:pPr>
      <w:r w:rsidRPr="00D84DC3">
        <w:rPr>
          <w:rFonts w:ascii="Tahoma" w:hAnsi="Tahoma" w:cs="Tahoma"/>
          <w:sz w:val="20"/>
          <w:szCs w:val="20"/>
        </w:rPr>
        <w:t>Cuando el transmitente estuviera empadronado en el domicilio de la persona de cuyos cuidados depende, en el caso de personas en situación de dependencia severa o gran dependencia definidas de acuerdo con la Ley 39/2006, de 14 de diciembre, de Promoción de la Autonomía Personal y Atención a las Personas en Situación de Dependencia.</w:t>
      </w:r>
    </w:p>
    <w:p w:rsidR="000225B2" w:rsidRPr="00D84DC3" w:rsidRDefault="000225B2" w:rsidP="000225B2">
      <w:pPr>
        <w:spacing w:line="360" w:lineRule="auto"/>
        <w:ind w:firstLine="587"/>
        <w:jc w:val="both"/>
        <w:rPr>
          <w:rFonts w:ascii="Tahoma" w:hAnsi="Tahoma" w:cs="Tahoma"/>
          <w:sz w:val="20"/>
          <w:szCs w:val="20"/>
        </w:rPr>
      </w:pPr>
      <w:r w:rsidRPr="00D84DC3">
        <w:rPr>
          <w:rFonts w:ascii="Tahoma" w:hAnsi="Tahoma" w:cs="Tahoma"/>
          <w:sz w:val="20"/>
          <w:szCs w:val="20"/>
        </w:rPr>
        <w:t>b) Seguir constituyendo residencia habitual del sucesor durante los cinco años siguientes, salvo que falleciese dentro de ese plazo. De no cumplirse el requisito de permanencia, el sujeto pasivo deberá satisfacer la parte del impuesto que hubiese dejado de ingresar como consecuencia de la bonificación practicada y los intereses de demora, en el plazo de un mes a partir de la transmisión, presentando a dicho efecto la oportuna autoliquidación.</w:t>
      </w:r>
    </w:p>
    <w:p w:rsidR="000225B2" w:rsidRPr="00D84DC3" w:rsidRDefault="000225B2" w:rsidP="000225B2">
      <w:pPr>
        <w:numPr>
          <w:ilvl w:val="0"/>
          <w:numId w:val="16"/>
        </w:numPr>
        <w:spacing w:line="360" w:lineRule="auto"/>
        <w:jc w:val="both"/>
        <w:rPr>
          <w:rFonts w:ascii="Tahoma" w:hAnsi="Tahoma" w:cs="Tahoma"/>
          <w:sz w:val="20"/>
          <w:szCs w:val="20"/>
        </w:rPr>
      </w:pPr>
      <w:r w:rsidRPr="00D84DC3">
        <w:rPr>
          <w:rFonts w:ascii="Tahoma" w:hAnsi="Tahoma" w:cs="Tahoma"/>
          <w:sz w:val="20"/>
          <w:szCs w:val="20"/>
        </w:rPr>
        <w:t>Añadir el artículo 6 “Alteraciones catastrales”, que queda redactado como sigue:</w:t>
      </w:r>
    </w:p>
    <w:p w:rsidR="000225B2" w:rsidRPr="00D84DC3" w:rsidRDefault="000225B2" w:rsidP="000225B2">
      <w:pPr>
        <w:spacing w:line="360" w:lineRule="auto"/>
        <w:ind w:firstLine="587"/>
        <w:jc w:val="both"/>
        <w:rPr>
          <w:rFonts w:ascii="Tahoma" w:hAnsi="Tahoma" w:cs="Tahoma"/>
          <w:sz w:val="20"/>
          <w:szCs w:val="20"/>
        </w:rPr>
      </w:pPr>
      <w:r w:rsidRPr="00D84DC3">
        <w:rPr>
          <w:rFonts w:ascii="Tahoma" w:hAnsi="Tahoma" w:cs="Tahoma"/>
          <w:sz w:val="20"/>
          <w:szCs w:val="20"/>
        </w:rPr>
        <w:t xml:space="preserve">De conformidad con lo establecido en el artículo 28.3 del Real Decreto 417/2006, de 7 de abril, por el que se desarrolla el texto refundido de la Ley del Catastro Inmobiliario, los modelos de declaración - autoliquidación del Impuesto sobre el Incremento de Valor de los Terrenos de Naturaleza Urbana podrán ser utilizados como medio de presentación de las declaraciones catastrales por alteración de la titularidad y por variación de la cuota de participación en bienes inmuebles, siempre que consten identificados el adquirente y el transmitente, el inmueble objeto de la transmisión, con su referencia catastral, y se haya aportado la documentación prevista en el artículo 3.1.a) y b) de la ORDEN EHA/3482/2006, </w:t>
      </w:r>
      <w:r w:rsidRPr="00D84DC3">
        <w:rPr>
          <w:rFonts w:ascii="Tahoma" w:hAnsi="Tahoma" w:cs="Tahoma"/>
          <w:sz w:val="20"/>
          <w:szCs w:val="20"/>
        </w:rPr>
        <w:lastRenderedPageBreak/>
        <w:t>de 19 de octubre, por la que se aprueban los modelos de declaración de alteraciones catastrales de los bienes inmuebles.</w:t>
      </w:r>
    </w:p>
    <w:p w:rsidR="000225B2" w:rsidRPr="00D84DC3" w:rsidRDefault="000225B2" w:rsidP="000225B2">
      <w:pPr>
        <w:spacing w:line="360" w:lineRule="auto"/>
        <w:jc w:val="both"/>
        <w:rPr>
          <w:rFonts w:ascii="Tahoma" w:hAnsi="Tahoma" w:cs="Tahoma"/>
          <w:sz w:val="20"/>
          <w:szCs w:val="20"/>
        </w:rPr>
      </w:pPr>
      <w:r w:rsidRPr="00D84DC3">
        <w:rPr>
          <w:rFonts w:ascii="Tahoma" w:hAnsi="Tahoma" w:cs="Tahoma"/>
          <w:sz w:val="20"/>
          <w:szCs w:val="20"/>
        </w:rPr>
        <w:t>DISPOSICIÓN FINAL</w:t>
      </w:r>
    </w:p>
    <w:p w:rsidR="000225B2" w:rsidRPr="00D84DC3" w:rsidRDefault="000225B2" w:rsidP="00E228AE">
      <w:pPr>
        <w:spacing w:line="360" w:lineRule="auto"/>
        <w:ind w:firstLine="708"/>
        <w:jc w:val="both"/>
        <w:rPr>
          <w:rFonts w:ascii="Tahoma" w:hAnsi="Tahoma" w:cs="Tahoma"/>
          <w:sz w:val="20"/>
          <w:szCs w:val="20"/>
        </w:rPr>
      </w:pPr>
      <w:r w:rsidRPr="00D84DC3">
        <w:rPr>
          <w:rFonts w:ascii="Tahoma" w:hAnsi="Tahoma" w:cs="Tahoma"/>
          <w:sz w:val="20"/>
          <w:szCs w:val="20"/>
        </w:rPr>
        <w:t>La presente modificación entrará en vigor el día 1 de enero de 2017, una vez realizada la publicación de conformidad con lo dispuesto en el TRLRHL.</w:t>
      </w:r>
    </w:p>
    <w:p w:rsidR="00910B39" w:rsidRPr="00D84DC3" w:rsidRDefault="00910B39" w:rsidP="00483414">
      <w:pPr>
        <w:spacing w:line="360" w:lineRule="auto"/>
        <w:ind w:firstLine="708"/>
        <w:jc w:val="both"/>
        <w:rPr>
          <w:rFonts w:ascii="Tahoma" w:hAnsi="Tahoma" w:cs="Tahoma"/>
          <w:sz w:val="20"/>
          <w:szCs w:val="20"/>
        </w:rPr>
      </w:pPr>
    </w:p>
    <w:p w:rsidR="00483414" w:rsidRPr="00D84DC3" w:rsidRDefault="00483414" w:rsidP="000A00F8">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6º.- </w:t>
      </w:r>
      <w:r w:rsidRPr="00D84DC3">
        <w:rPr>
          <w:rFonts w:ascii="Tahoma" w:hAnsi="Tahoma" w:cs="Tahoma"/>
          <w:sz w:val="20"/>
          <w:szCs w:val="20"/>
          <w:u w:val="single"/>
        </w:rPr>
        <w:t>MODIFICACIÓN DEL ARTICULADO DEL ACUERDO DE ESTABLECIMIENTO Nº 3 DE PRECIOS PÚBLICOS POR INSERCIÓN DE PUBLICIDAD EN LA REVISTA MUNICIPAL Y OTROS SERVICIOS DIVERSOS.</w:t>
      </w:r>
    </w:p>
    <w:p w:rsidR="00175DEC" w:rsidRPr="00D84DC3" w:rsidRDefault="00175DEC" w:rsidP="00175DEC">
      <w:pPr>
        <w:pStyle w:val="Prrafodelista"/>
        <w:spacing w:line="360" w:lineRule="auto"/>
        <w:ind w:left="0" w:firstLine="567"/>
        <w:jc w:val="both"/>
        <w:rPr>
          <w:rFonts w:cs="Tahoma"/>
          <w:sz w:val="20"/>
          <w:szCs w:val="20"/>
        </w:rPr>
      </w:pPr>
      <w:r w:rsidRPr="00D84DC3">
        <w:rPr>
          <w:rFonts w:cs="Tahoma"/>
          <w:sz w:val="20"/>
          <w:szCs w:val="20"/>
        </w:rPr>
        <w:t>Finalizado el debate de este asunto, el Pleno del Ayuntamiento previa votación ordinaria  y por dieciocho votos a favor y tres votos en contra, acuerda:</w:t>
      </w:r>
    </w:p>
    <w:p w:rsidR="00917FC7" w:rsidRPr="00D84DC3" w:rsidRDefault="00917FC7" w:rsidP="00917FC7">
      <w:pPr>
        <w:spacing w:line="360" w:lineRule="auto"/>
        <w:ind w:firstLine="709"/>
        <w:jc w:val="both"/>
        <w:rPr>
          <w:rFonts w:ascii="Tahoma" w:hAnsi="Tahoma" w:cs="Tahoma"/>
          <w:sz w:val="20"/>
          <w:szCs w:val="20"/>
        </w:rPr>
      </w:pPr>
      <w:r w:rsidRPr="00D84DC3">
        <w:rPr>
          <w:rFonts w:ascii="Tahoma" w:hAnsi="Tahoma" w:cs="Tahoma"/>
          <w:sz w:val="20"/>
          <w:szCs w:val="20"/>
          <w:lang w:val="es-ES_tradnl"/>
        </w:rPr>
        <w:t>Aprobar la modificación del acuerdo de establecimiento nº 3 de precios públicos por inserción de publicidad en la revista municipal y otros servicios diversos</w:t>
      </w:r>
      <w:r w:rsidRPr="00D84DC3">
        <w:rPr>
          <w:rFonts w:ascii="Tahoma" w:hAnsi="Tahoma" w:cs="Tahoma"/>
          <w:sz w:val="20"/>
          <w:szCs w:val="20"/>
        </w:rPr>
        <w:t>, que se modifica en lo siguiente:</w:t>
      </w:r>
    </w:p>
    <w:p w:rsidR="00917FC7" w:rsidRPr="00D84DC3" w:rsidRDefault="00917FC7" w:rsidP="00917FC7">
      <w:pPr>
        <w:spacing w:line="360" w:lineRule="auto"/>
        <w:ind w:firstLine="709"/>
        <w:jc w:val="both"/>
        <w:rPr>
          <w:rFonts w:ascii="Tahoma" w:eastAsia="Calibri" w:hAnsi="Tahoma" w:cs="Tahoma"/>
          <w:sz w:val="20"/>
          <w:szCs w:val="20"/>
          <w:lang w:eastAsia="en-US"/>
        </w:rPr>
      </w:pPr>
      <w:r w:rsidRPr="00D84DC3">
        <w:rPr>
          <w:rFonts w:ascii="Tahoma" w:eastAsia="Calibri" w:hAnsi="Tahoma" w:cs="Tahoma"/>
          <w:sz w:val="20"/>
          <w:szCs w:val="20"/>
          <w:lang w:eastAsia="en-US"/>
        </w:rPr>
        <w:t>Modificar el Epígrafe 4 del Artículo 4 “Cuantía”, que queda redactado como sigue:</w:t>
      </w:r>
    </w:p>
    <w:p w:rsidR="00917FC7" w:rsidRPr="00D84DC3" w:rsidRDefault="00917FC7" w:rsidP="00917FC7">
      <w:pPr>
        <w:spacing w:line="360" w:lineRule="auto"/>
        <w:ind w:firstLine="709"/>
        <w:jc w:val="both"/>
        <w:rPr>
          <w:rFonts w:ascii="Tahoma" w:eastAsia="Calibri" w:hAnsi="Tahoma" w:cs="Tahoma"/>
          <w:sz w:val="20"/>
          <w:szCs w:val="20"/>
          <w:lang w:eastAsia="en-US"/>
        </w:rPr>
      </w:pPr>
      <w:r w:rsidRPr="00D84DC3">
        <w:rPr>
          <w:rFonts w:ascii="Tahoma" w:eastAsia="Calibri" w:hAnsi="Tahoma" w:cs="Tahoma"/>
          <w:sz w:val="20"/>
          <w:szCs w:val="20"/>
          <w:lang w:eastAsia="en-US"/>
        </w:rPr>
        <w:t>La cuantía de los precios públicos será la que resulte de las siguientes tarifas:</w:t>
      </w:r>
    </w:p>
    <w:p w:rsidR="00917FC7" w:rsidRPr="00D84DC3" w:rsidRDefault="00917FC7" w:rsidP="00E228AE">
      <w:pPr>
        <w:spacing w:line="360" w:lineRule="auto"/>
        <w:ind w:firstLine="709"/>
        <w:jc w:val="both"/>
        <w:rPr>
          <w:rFonts w:ascii="Tahoma" w:eastAsia="Calibri" w:hAnsi="Tahoma" w:cs="Tahoma"/>
          <w:sz w:val="20"/>
          <w:szCs w:val="20"/>
          <w:lang w:eastAsia="en-US"/>
        </w:rPr>
      </w:pPr>
      <w:r w:rsidRPr="00D84DC3">
        <w:rPr>
          <w:rFonts w:ascii="Tahoma" w:eastAsia="Calibri" w:hAnsi="Tahoma" w:cs="Tahoma"/>
          <w:sz w:val="20"/>
          <w:szCs w:val="20"/>
          <w:lang w:eastAsia="en-US"/>
        </w:rPr>
        <w:t>Epígrafe 4.- Por celebración de bodas.-</w:t>
      </w:r>
      <w:r w:rsidRPr="00D84DC3">
        <w:rPr>
          <w:rFonts w:ascii="Tahoma" w:eastAsia="Calibri" w:hAnsi="Tahoma" w:cs="Tahoma"/>
          <w:sz w:val="20"/>
          <w:szCs w:val="20"/>
          <w:lang w:eastAsia="en-US"/>
        </w:rPr>
        <w:fldChar w:fldCharType="begin"/>
      </w:r>
      <w:r w:rsidRPr="00D84DC3">
        <w:rPr>
          <w:rFonts w:ascii="Tahoma" w:eastAsia="Calibri" w:hAnsi="Tahoma" w:cs="Tahoma"/>
          <w:sz w:val="20"/>
          <w:szCs w:val="20"/>
          <w:lang w:eastAsia="en-US"/>
        </w:rPr>
        <w:instrText xml:space="preserve"> LINK Excel.Sheet.8 "C:\\Users\\jgonzalez\\Documents\\ORDENANZAS\\Copia de aplicación coef valor catastral simulacion tipos.xls" Hoja7!F44C3:F53C4 \a \f 4 \h  \* MERGEFORMAT </w:instrText>
      </w:r>
      <w:r w:rsidRPr="00D84DC3">
        <w:rPr>
          <w:rFonts w:ascii="Tahoma" w:eastAsia="Calibri" w:hAnsi="Tahoma" w:cs="Tahoma"/>
          <w:sz w:val="20"/>
          <w:szCs w:val="20"/>
          <w:lang w:eastAsia="en-US"/>
        </w:rPr>
        <w:fldChar w:fldCharType="separate"/>
      </w:r>
    </w:p>
    <w:tbl>
      <w:tblPr>
        <w:tblW w:w="8989" w:type="dxa"/>
        <w:jc w:val="center"/>
        <w:tblInd w:w="70" w:type="dxa"/>
        <w:tblCellMar>
          <w:left w:w="70" w:type="dxa"/>
          <w:right w:w="70" w:type="dxa"/>
        </w:tblCellMar>
        <w:tblLook w:val="04A0" w:firstRow="1" w:lastRow="0" w:firstColumn="1" w:lastColumn="0" w:noHBand="0" w:noVBand="1"/>
      </w:tblPr>
      <w:tblGrid>
        <w:gridCol w:w="7671"/>
        <w:gridCol w:w="1318"/>
      </w:tblGrid>
      <w:tr w:rsidR="00917FC7" w:rsidRPr="00D84DC3" w:rsidTr="00E228AE">
        <w:trPr>
          <w:trHeight w:val="319"/>
          <w:jc w:val="center"/>
        </w:trPr>
        <w:tc>
          <w:tcPr>
            <w:tcW w:w="7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rPr>
                <w:rFonts w:ascii="Tahoma" w:hAnsi="Tahoma" w:cs="Tahoma"/>
                <w:b/>
                <w:color w:val="000000"/>
                <w:sz w:val="20"/>
                <w:szCs w:val="20"/>
              </w:rPr>
            </w:pPr>
            <w:r w:rsidRPr="00D84DC3">
              <w:rPr>
                <w:rFonts w:ascii="Tahoma" w:hAnsi="Tahoma" w:cs="Tahoma"/>
                <w:b/>
                <w:color w:val="000000"/>
                <w:sz w:val="20"/>
                <w:szCs w:val="20"/>
              </w:rPr>
              <w:t>Bodas celebradas en locales municipales:</w:t>
            </w:r>
          </w:p>
        </w:tc>
        <w:tc>
          <w:tcPr>
            <w:tcW w:w="1318" w:type="dxa"/>
            <w:tcBorders>
              <w:top w:val="single" w:sz="4" w:space="0" w:color="auto"/>
              <w:left w:val="nil"/>
              <w:bottom w:val="nil"/>
              <w:right w:val="single" w:sz="4" w:space="0" w:color="auto"/>
            </w:tcBorders>
            <w:shd w:val="clear" w:color="auto" w:fill="auto"/>
            <w:noWrap/>
            <w:vAlign w:val="bottom"/>
            <w:hideMark/>
          </w:tcPr>
          <w:p w:rsidR="00917FC7" w:rsidRPr="00D84DC3" w:rsidRDefault="00917FC7" w:rsidP="00917FC7">
            <w:pPr>
              <w:spacing w:line="360" w:lineRule="auto"/>
              <w:ind w:firstLine="17"/>
              <w:jc w:val="center"/>
              <w:rPr>
                <w:rFonts w:ascii="Tahoma" w:hAnsi="Tahoma" w:cs="Tahoma"/>
                <w:b/>
                <w:color w:val="000000"/>
                <w:sz w:val="20"/>
                <w:szCs w:val="20"/>
              </w:rPr>
            </w:pPr>
            <w:r w:rsidRPr="00D84DC3">
              <w:rPr>
                <w:rFonts w:ascii="Tahoma" w:hAnsi="Tahoma" w:cs="Tahoma"/>
                <w:b/>
                <w:color w:val="000000"/>
                <w:sz w:val="20"/>
                <w:szCs w:val="20"/>
              </w:rPr>
              <w:t>Importe</w:t>
            </w:r>
          </w:p>
        </w:tc>
      </w:tr>
      <w:tr w:rsidR="00917FC7" w:rsidRPr="00D84DC3" w:rsidTr="00E228AE">
        <w:trPr>
          <w:trHeight w:val="319"/>
          <w:jc w:val="center"/>
        </w:trPr>
        <w:tc>
          <w:tcPr>
            <w:tcW w:w="7671"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rPr>
                <w:rFonts w:ascii="Tahoma" w:hAnsi="Tahoma" w:cs="Tahoma"/>
                <w:color w:val="000000"/>
                <w:sz w:val="20"/>
                <w:szCs w:val="20"/>
              </w:rPr>
            </w:pPr>
            <w:r w:rsidRPr="00D84DC3">
              <w:rPr>
                <w:rFonts w:ascii="Tahoma" w:hAnsi="Tahoma" w:cs="Tahoma"/>
                <w:color w:val="000000"/>
                <w:sz w:val="20"/>
                <w:szCs w:val="20"/>
              </w:rPr>
              <w:t xml:space="preserve">Lunes a viernes mañanas (hasta las 15:00 horas)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jc w:val="center"/>
              <w:rPr>
                <w:rFonts w:ascii="Tahoma" w:hAnsi="Tahoma" w:cs="Tahoma"/>
                <w:color w:val="000000"/>
                <w:sz w:val="20"/>
                <w:szCs w:val="20"/>
              </w:rPr>
            </w:pPr>
            <w:r w:rsidRPr="00D84DC3">
              <w:rPr>
                <w:rFonts w:ascii="Tahoma" w:hAnsi="Tahoma" w:cs="Tahoma"/>
                <w:color w:val="000000"/>
                <w:sz w:val="20"/>
                <w:szCs w:val="20"/>
                <w:lang w:val="es-ES_tradnl"/>
              </w:rPr>
              <w:t>100,00 €</w:t>
            </w:r>
          </w:p>
        </w:tc>
      </w:tr>
      <w:tr w:rsidR="00917FC7" w:rsidRPr="00D84DC3" w:rsidTr="00E228AE">
        <w:trPr>
          <w:trHeight w:val="319"/>
          <w:jc w:val="center"/>
        </w:trPr>
        <w:tc>
          <w:tcPr>
            <w:tcW w:w="7671"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rPr>
                <w:rFonts w:ascii="Tahoma" w:hAnsi="Tahoma" w:cs="Tahoma"/>
                <w:color w:val="000000"/>
                <w:sz w:val="20"/>
                <w:szCs w:val="20"/>
              </w:rPr>
            </w:pPr>
            <w:r w:rsidRPr="00D84DC3">
              <w:rPr>
                <w:rFonts w:ascii="Tahoma" w:hAnsi="Tahoma" w:cs="Tahoma"/>
                <w:color w:val="000000"/>
                <w:sz w:val="20"/>
                <w:szCs w:val="20"/>
              </w:rPr>
              <w:t xml:space="preserve">Lunes a jueves tardes (desde de las 15:01 horas) </w:t>
            </w:r>
          </w:p>
        </w:tc>
        <w:tc>
          <w:tcPr>
            <w:tcW w:w="1318" w:type="dxa"/>
            <w:tcBorders>
              <w:top w:val="nil"/>
              <w:left w:val="nil"/>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jc w:val="center"/>
              <w:rPr>
                <w:rFonts w:ascii="Tahoma" w:hAnsi="Tahoma" w:cs="Tahoma"/>
                <w:color w:val="000000"/>
                <w:sz w:val="20"/>
                <w:szCs w:val="20"/>
              </w:rPr>
            </w:pPr>
            <w:r w:rsidRPr="00D84DC3">
              <w:rPr>
                <w:rFonts w:ascii="Tahoma" w:hAnsi="Tahoma" w:cs="Tahoma"/>
                <w:color w:val="000000"/>
                <w:sz w:val="20"/>
                <w:szCs w:val="20"/>
                <w:lang w:val="es-ES_tradnl"/>
              </w:rPr>
              <w:t>360,00 €</w:t>
            </w:r>
          </w:p>
        </w:tc>
      </w:tr>
      <w:tr w:rsidR="00917FC7" w:rsidRPr="00D84DC3" w:rsidTr="00E228AE">
        <w:trPr>
          <w:trHeight w:val="510"/>
          <w:jc w:val="center"/>
        </w:trPr>
        <w:tc>
          <w:tcPr>
            <w:tcW w:w="7671" w:type="dxa"/>
            <w:tcBorders>
              <w:top w:val="nil"/>
              <w:left w:val="single" w:sz="4" w:space="0" w:color="auto"/>
              <w:bottom w:val="single" w:sz="4" w:space="0" w:color="auto"/>
              <w:right w:val="nil"/>
            </w:tcBorders>
            <w:shd w:val="clear" w:color="auto" w:fill="auto"/>
            <w:vAlign w:val="center"/>
            <w:hideMark/>
          </w:tcPr>
          <w:p w:rsidR="00917FC7" w:rsidRPr="00D84DC3" w:rsidRDefault="00917FC7" w:rsidP="00917FC7">
            <w:pPr>
              <w:spacing w:line="360" w:lineRule="auto"/>
              <w:ind w:firstLine="17"/>
              <w:rPr>
                <w:rFonts w:ascii="Tahoma" w:hAnsi="Tahoma" w:cs="Tahoma"/>
                <w:color w:val="000000"/>
                <w:sz w:val="20"/>
                <w:szCs w:val="20"/>
              </w:rPr>
            </w:pPr>
            <w:r w:rsidRPr="00D84DC3">
              <w:rPr>
                <w:rFonts w:ascii="Tahoma" w:hAnsi="Tahoma" w:cs="Tahoma"/>
                <w:color w:val="000000"/>
                <w:sz w:val="20"/>
                <w:szCs w:val="20"/>
              </w:rPr>
              <w:t xml:space="preserve">Sábados mañanas (hasta las 15:00) y viernes tardes (desde las 15:01 horas) </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ind w:firstLine="17"/>
              <w:jc w:val="center"/>
              <w:rPr>
                <w:rFonts w:ascii="Tahoma" w:hAnsi="Tahoma" w:cs="Tahoma"/>
                <w:color w:val="000000"/>
                <w:sz w:val="20"/>
                <w:szCs w:val="20"/>
              </w:rPr>
            </w:pPr>
            <w:r w:rsidRPr="00D84DC3">
              <w:rPr>
                <w:rFonts w:ascii="Tahoma" w:hAnsi="Tahoma" w:cs="Tahoma"/>
                <w:color w:val="000000"/>
                <w:sz w:val="20"/>
                <w:szCs w:val="20"/>
                <w:lang w:val="es-ES_tradnl"/>
              </w:rPr>
              <w:t>515,00 €</w:t>
            </w:r>
          </w:p>
        </w:tc>
      </w:tr>
      <w:tr w:rsidR="00917FC7" w:rsidRPr="00D84DC3" w:rsidTr="00E228AE">
        <w:trPr>
          <w:trHeight w:val="319"/>
          <w:jc w:val="center"/>
        </w:trPr>
        <w:tc>
          <w:tcPr>
            <w:tcW w:w="7671" w:type="dxa"/>
            <w:tcBorders>
              <w:top w:val="single" w:sz="4" w:space="0" w:color="auto"/>
              <w:left w:val="single" w:sz="4" w:space="0" w:color="auto"/>
              <w:bottom w:val="single" w:sz="4" w:space="0" w:color="auto"/>
              <w:right w:val="nil"/>
            </w:tcBorders>
            <w:shd w:val="clear" w:color="auto" w:fill="auto"/>
            <w:vAlign w:val="center"/>
            <w:hideMark/>
          </w:tcPr>
          <w:p w:rsidR="00917FC7" w:rsidRPr="00D84DC3" w:rsidRDefault="00917FC7" w:rsidP="00917FC7">
            <w:pPr>
              <w:spacing w:line="360" w:lineRule="auto"/>
              <w:rPr>
                <w:rFonts w:ascii="Tahoma" w:hAnsi="Tahoma" w:cs="Tahoma"/>
                <w:color w:val="000000"/>
                <w:sz w:val="20"/>
                <w:szCs w:val="20"/>
              </w:rPr>
            </w:pPr>
            <w:r w:rsidRPr="00D84DC3">
              <w:rPr>
                <w:rFonts w:ascii="Tahoma" w:hAnsi="Tahoma" w:cs="Tahoma"/>
                <w:color w:val="000000"/>
                <w:sz w:val="20"/>
                <w:szCs w:val="20"/>
              </w:rPr>
              <w:t xml:space="preserve">Sábados tardes (desde las 15:01 horas) </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jc w:val="center"/>
              <w:rPr>
                <w:rFonts w:ascii="Tahoma" w:hAnsi="Tahoma" w:cs="Tahoma"/>
                <w:color w:val="000000"/>
                <w:sz w:val="20"/>
                <w:szCs w:val="20"/>
              </w:rPr>
            </w:pPr>
            <w:r w:rsidRPr="00D84DC3">
              <w:rPr>
                <w:rFonts w:ascii="Tahoma" w:hAnsi="Tahoma" w:cs="Tahoma"/>
                <w:color w:val="000000"/>
                <w:sz w:val="20"/>
                <w:szCs w:val="20"/>
                <w:lang w:val="es-ES_tradnl"/>
              </w:rPr>
              <w:t>620,00 €</w:t>
            </w:r>
          </w:p>
        </w:tc>
      </w:tr>
      <w:tr w:rsidR="00917FC7" w:rsidRPr="00D84DC3" w:rsidTr="00E228AE">
        <w:trPr>
          <w:trHeight w:val="319"/>
          <w:jc w:val="center"/>
        </w:trPr>
        <w:tc>
          <w:tcPr>
            <w:tcW w:w="7671" w:type="dxa"/>
            <w:tcBorders>
              <w:top w:val="nil"/>
              <w:left w:val="single" w:sz="4" w:space="0" w:color="auto"/>
              <w:bottom w:val="single" w:sz="4" w:space="0" w:color="auto"/>
              <w:right w:val="nil"/>
            </w:tcBorders>
            <w:shd w:val="clear" w:color="auto" w:fill="auto"/>
            <w:vAlign w:val="center"/>
            <w:hideMark/>
          </w:tcPr>
          <w:p w:rsidR="00917FC7" w:rsidRPr="00D84DC3" w:rsidRDefault="00917FC7" w:rsidP="00917FC7">
            <w:pPr>
              <w:spacing w:line="360" w:lineRule="auto"/>
              <w:rPr>
                <w:rFonts w:ascii="Tahoma" w:hAnsi="Tahoma" w:cs="Tahoma"/>
                <w:color w:val="000000"/>
                <w:sz w:val="20"/>
                <w:szCs w:val="20"/>
              </w:rPr>
            </w:pPr>
            <w:r w:rsidRPr="00D84DC3">
              <w:rPr>
                <w:rFonts w:ascii="Tahoma" w:hAnsi="Tahoma" w:cs="Tahoma"/>
                <w:color w:val="000000"/>
                <w:sz w:val="20"/>
                <w:szCs w:val="20"/>
              </w:rPr>
              <w:t>Domingos</w:t>
            </w:r>
            <w:r w:rsidRPr="00D84DC3">
              <w:rPr>
                <w:rFonts w:ascii="Tahoma" w:hAnsi="Tahoma" w:cs="Tahoma"/>
                <w:sz w:val="20"/>
                <w:szCs w:val="20"/>
              </w:rPr>
              <w:t xml:space="preserve"> y festivos </w:t>
            </w:r>
            <w:r w:rsidRPr="00D84DC3">
              <w:rPr>
                <w:rFonts w:ascii="Tahoma" w:hAnsi="Tahoma" w:cs="Tahoma"/>
                <w:color w:val="000000"/>
                <w:sz w:val="20"/>
                <w:szCs w:val="20"/>
              </w:rPr>
              <w:t xml:space="preserve">(en cualquier horario) </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jc w:val="center"/>
              <w:rPr>
                <w:rFonts w:ascii="Tahoma" w:hAnsi="Tahoma" w:cs="Tahoma"/>
                <w:color w:val="000000"/>
                <w:sz w:val="20"/>
                <w:szCs w:val="20"/>
              </w:rPr>
            </w:pPr>
            <w:r w:rsidRPr="00D84DC3">
              <w:rPr>
                <w:rFonts w:ascii="Tahoma" w:hAnsi="Tahoma" w:cs="Tahoma"/>
                <w:color w:val="000000"/>
                <w:sz w:val="20"/>
                <w:szCs w:val="20"/>
                <w:lang w:val="es-ES_tradnl"/>
              </w:rPr>
              <w:t>770,00 €</w:t>
            </w:r>
          </w:p>
        </w:tc>
      </w:tr>
      <w:tr w:rsidR="00917FC7" w:rsidRPr="00D84DC3" w:rsidTr="00E228AE">
        <w:trPr>
          <w:trHeight w:val="319"/>
          <w:jc w:val="center"/>
        </w:trPr>
        <w:tc>
          <w:tcPr>
            <w:tcW w:w="7671" w:type="dxa"/>
            <w:tcBorders>
              <w:top w:val="nil"/>
              <w:left w:val="single" w:sz="4" w:space="0" w:color="auto"/>
              <w:bottom w:val="single" w:sz="4" w:space="0" w:color="auto"/>
              <w:right w:val="nil"/>
            </w:tcBorders>
            <w:shd w:val="clear" w:color="auto" w:fill="auto"/>
            <w:vAlign w:val="center"/>
            <w:hideMark/>
          </w:tcPr>
          <w:p w:rsidR="00917FC7" w:rsidRPr="00D84DC3" w:rsidRDefault="00917FC7" w:rsidP="00917FC7">
            <w:pPr>
              <w:spacing w:line="360" w:lineRule="auto"/>
              <w:rPr>
                <w:rFonts w:ascii="Tahoma" w:hAnsi="Tahoma" w:cs="Tahoma"/>
                <w:b/>
                <w:color w:val="000000"/>
                <w:sz w:val="20"/>
                <w:szCs w:val="20"/>
              </w:rPr>
            </w:pPr>
            <w:r w:rsidRPr="00D84DC3">
              <w:rPr>
                <w:rFonts w:ascii="Tahoma" w:hAnsi="Tahoma" w:cs="Tahoma"/>
                <w:b/>
                <w:color w:val="000000"/>
                <w:sz w:val="20"/>
                <w:szCs w:val="20"/>
              </w:rPr>
              <w:t>Bodas celebradas en otros locales:</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jc w:val="center"/>
              <w:rPr>
                <w:rFonts w:ascii="Tahoma" w:hAnsi="Tahoma" w:cs="Tahoma"/>
                <w:b/>
                <w:color w:val="000000"/>
                <w:sz w:val="20"/>
                <w:szCs w:val="20"/>
              </w:rPr>
            </w:pPr>
            <w:r w:rsidRPr="00D84DC3">
              <w:rPr>
                <w:rFonts w:ascii="Tahoma" w:hAnsi="Tahoma" w:cs="Tahoma"/>
                <w:b/>
                <w:color w:val="000000"/>
                <w:sz w:val="20"/>
                <w:szCs w:val="20"/>
              </w:rPr>
              <w:t>Importe</w:t>
            </w:r>
          </w:p>
        </w:tc>
      </w:tr>
      <w:tr w:rsidR="00917FC7" w:rsidRPr="00D84DC3" w:rsidTr="00E228AE">
        <w:trPr>
          <w:trHeight w:val="319"/>
          <w:jc w:val="center"/>
        </w:trPr>
        <w:tc>
          <w:tcPr>
            <w:tcW w:w="7671"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rPr>
                <w:rFonts w:ascii="Tahoma" w:hAnsi="Tahoma" w:cs="Tahoma"/>
                <w:color w:val="000000"/>
                <w:sz w:val="20"/>
                <w:szCs w:val="20"/>
              </w:rPr>
            </w:pPr>
            <w:r w:rsidRPr="00D84DC3">
              <w:rPr>
                <w:rFonts w:ascii="Tahoma" w:hAnsi="Tahoma" w:cs="Tahoma"/>
                <w:color w:val="000000"/>
                <w:sz w:val="20"/>
                <w:szCs w:val="20"/>
              </w:rPr>
              <w:t xml:space="preserve">De lunes a viernes </w:t>
            </w:r>
          </w:p>
        </w:tc>
        <w:tc>
          <w:tcPr>
            <w:tcW w:w="1318" w:type="dxa"/>
            <w:tcBorders>
              <w:top w:val="nil"/>
              <w:left w:val="nil"/>
              <w:bottom w:val="single" w:sz="4" w:space="0" w:color="auto"/>
              <w:right w:val="single" w:sz="4" w:space="0" w:color="auto"/>
            </w:tcBorders>
            <w:shd w:val="clear" w:color="auto" w:fill="auto"/>
            <w:noWrap/>
            <w:vAlign w:val="bottom"/>
            <w:hideMark/>
          </w:tcPr>
          <w:p w:rsidR="00917FC7" w:rsidRPr="00D84DC3" w:rsidRDefault="00917FC7" w:rsidP="00917FC7">
            <w:pPr>
              <w:spacing w:line="360" w:lineRule="auto"/>
              <w:jc w:val="center"/>
              <w:rPr>
                <w:rFonts w:ascii="Tahoma" w:hAnsi="Tahoma" w:cs="Tahoma"/>
                <w:color w:val="000000"/>
                <w:sz w:val="20"/>
                <w:szCs w:val="20"/>
              </w:rPr>
            </w:pPr>
            <w:r w:rsidRPr="00D84DC3">
              <w:rPr>
                <w:rFonts w:ascii="Tahoma" w:hAnsi="Tahoma" w:cs="Tahoma"/>
                <w:color w:val="000000"/>
                <w:sz w:val="20"/>
                <w:szCs w:val="20"/>
              </w:rPr>
              <w:t>720,00 €</w:t>
            </w:r>
          </w:p>
        </w:tc>
      </w:tr>
      <w:tr w:rsidR="00917FC7" w:rsidRPr="00D84DC3" w:rsidTr="00E228AE">
        <w:trPr>
          <w:trHeight w:val="319"/>
          <w:jc w:val="center"/>
        </w:trPr>
        <w:tc>
          <w:tcPr>
            <w:tcW w:w="7671"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rPr>
                <w:rFonts w:ascii="Tahoma" w:hAnsi="Tahoma" w:cs="Tahoma"/>
                <w:color w:val="000000"/>
                <w:sz w:val="20"/>
                <w:szCs w:val="20"/>
              </w:rPr>
            </w:pPr>
            <w:r w:rsidRPr="00D84DC3">
              <w:rPr>
                <w:rFonts w:ascii="Tahoma" w:hAnsi="Tahoma" w:cs="Tahoma"/>
                <w:color w:val="000000"/>
                <w:sz w:val="20"/>
                <w:szCs w:val="20"/>
              </w:rPr>
              <w:t>Sábados, domingos y festivos.</w:t>
            </w:r>
          </w:p>
        </w:tc>
        <w:tc>
          <w:tcPr>
            <w:tcW w:w="1318" w:type="dxa"/>
            <w:tcBorders>
              <w:top w:val="nil"/>
              <w:left w:val="nil"/>
              <w:bottom w:val="single" w:sz="4" w:space="0" w:color="auto"/>
              <w:right w:val="single" w:sz="4" w:space="0" w:color="auto"/>
            </w:tcBorders>
            <w:shd w:val="clear" w:color="auto" w:fill="auto"/>
            <w:noWrap/>
            <w:vAlign w:val="bottom"/>
            <w:hideMark/>
          </w:tcPr>
          <w:p w:rsidR="00917FC7" w:rsidRPr="00D84DC3" w:rsidRDefault="00917FC7" w:rsidP="00917FC7">
            <w:pPr>
              <w:spacing w:line="360" w:lineRule="auto"/>
              <w:jc w:val="center"/>
              <w:rPr>
                <w:rFonts w:ascii="Tahoma" w:hAnsi="Tahoma" w:cs="Tahoma"/>
                <w:color w:val="000000"/>
                <w:sz w:val="20"/>
                <w:szCs w:val="20"/>
              </w:rPr>
            </w:pPr>
            <w:r w:rsidRPr="00D84DC3">
              <w:rPr>
                <w:rFonts w:ascii="Tahoma" w:hAnsi="Tahoma" w:cs="Tahoma"/>
                <w:color w:val="000000"/>
                <w:sz w:val="20"/>
                <w:szCs w:val="20"/>
              </w:rPr>
              <w:t>875,00 €</w:t>
            </w:r>
          </w:p>
        </w:tc>
      </w:tr>
      <w:tr w:rsidR="00917FC7" w:rsidRPr="00D84DC3" w:rsidTr="00E228AE">
        <w:trPr>
          <w:trHeight w:val="319"/>
          <w:jc w:val="center"/>
        </w:trPr>
        <w:tc>
          <w:tcPr>
            <w:tcW w:w="7671" w:type="dxa"/>
            <w:tcBorders>
              <w:top w:val="nil"/>
              <w:left w:val="single" w:sz="4" w:space="0" w:color="auto"/>
              <w:bottom w:val="single" w:sz="4" w:space="0" w:color="auto"/>
              <w:right w:val="single" w:sz="4" w:space="0" w:color="auto"/>
            </w:tcBorders>
            <w:shd w:val="clear" w:color="auto" w:fill="auto"/>
            <w:vAlign w:val="center"/>
            <w:hideMark/>
          </w:tcPr>
          <w:p w:rsidR="00917FC7" w:rsidRPr="00D84DC3" w:rsidRDefault="00917FC7" w:rsidP="00917FC7">
            <w:pPr>
              <w:spacing w:line="360" w:lineRule="auto"/>
              <w:rPr>
                <w:rFonts w:ascii="Tahoma" w:hAnsi="Tahoma" w:cs="Tahoma"/>
                <w:color w:val="000000"/>
                <w:sz w:val="20"/>
                <w:szCs w:val="20"/>
              </w:rPr>
            </w:pPr>
            <w:r w:rsidRPr="00D84DC3">
              <w:rPr>
                <w:rFonts w:ascii="Tahoma" w:hAnsi="Tahoma" w:cs="Tahoma"/>
                <w:color w:val="000000"/>
                <w:sz w:val="20"/>
                <w:szCs w:val="20"/>
              </w:rPr>
              <w:t xml:space="preserve">Retransmisión de bodas vía Web y redes sociales </w:t>
            </w:r>
          </w:p>
        </w:tc>
        <w:tc>
          <w:tcPr>
            <w:tcW w:w="1318" w:type="dxa"/>
            <w:tcBorders>
              <w:top w:val="nil"/>
              <w:left w:val="nil"/>
              <w:bottom w:val="single" w:sz="4" w:space="0" w:color="auto"/>
              <w:right w:val="single" w:sz="4" w:space="0" w:color="auto"/>
            </w:tcBorders>
            <w:shd w:val="clear" w:color="auto" w:fill="auto"/>
            <w:noWrap/>
            <w:vAlign w:val="bottom"/>
            <w:hideMark/>
          </w:tcPr>
          <w:p w:rsidR="00917FC7" w:rsidRPr="00D84DC3" w:rsidRDefault="00917FC7" w:rsidP="00917FC7">
            <w:pPr>
              <w:spacing w:line="360" w:lineRule="auto"/>
              <w:jc w:val="center"/>
              <w:rPr>
                <w:rFonts w:ascii="Tahoma" w:hAnsi="Tahoma" w:cs="Tahoma"/>
                <w:color w:val="000000"/>
                <w:sz w:val="20"/>
                <w:szCs w:val="20"/>
              </w:rPr>
            </w:pPr>
            <w:r w:rsidRPr="00D84DC3">
              <w:rPr>
                <w:rFonts w:ascii="Tahoma" w:hAnsi="Tahoma" w:cs="Tahoma"/>
                <w:color w:val="000000"/>
                <w:sz w:val="20"/>
                <w:szCs w:val="20"/>
              </w:rPr>
              <w:t>500,00 €</w:t>
            </w:r>
          </w:p>
        </w:tc>
      </w:tr>
    </w:tbl>
    <w:p w:rsidR="00917FC7" w:rsidRPr="00D84DC3" w:rsidRDefault="00917FC7" w:rsidP="00917FC7">
      <w:pPr>
        <w:spacing w:line="360" w:lineRule="auto"/>
        <w:ind w:firstLine="709"/>
        <w:jc w:val="both"/>
        <w:rPr>
          <w:rFonts w:ascii="Tahoma" w:hAnsi="Tahoma" w:cs="Tahoma"/>
          <w:sz w:val="20"/>
          <w:szCs w:val="20"/>
        </w:rPr>
      </w:pPr>
      <w:r w:rsidRPr="00D84DC3">
        <w:rPr>
          <w:rFonts w:ascii="Tahoma" w:eastAsia="Calibri" w:hAnsi="Tahoma" w:cs="Tahoma"/>
          <w:sz w:val="20"/>
          <w:szCs w:val="20"/>
          <w:lang w:eastAsia="en-US"/>
        </w:rPr>
        <w:fldChar w:fldCharType="end"/>
      </w:r>
    </w:p>
    <w:p w:rsidR="00917FC7" w:rsidRPr="00D84DC3" w:rsidRDefault="00917FC7" w:rsidP="00917FC7">
      <w:pPr>
        <w:spacing w:line="360" w:lineRule="auto"/>
        <w:ind w:firstLine="709"/>
        <w:jc w:val="both"/>
        <w:rPr>
          <w:rFonts w:ascii="Tahoma" w:hAnsi="Tahoma" w:cs="Tahoma"/>
          <w:sz w:val="20"/>
          <w:szCs w:val="20"/>
        </w:rPr>
      </w:pPr>
      <w:r w:rsidRPr="00D84DC3">
        <w:rPr>
          <w:rFonts w:ascii="Tahoma" w:hAnsi="Tahoma" w:cs="Tahoma"/>
          <w:sz w:val="20"/>
          <w:szCs w:val="20"/>
        </w:rPr>
        <w:t>DISPOSICIÓN FINAL</w:t>
      </w:r>
    </w:p>
    <w:p w:rsidR="00917FC7" w:rsidRPr="00D84DC3" w:rsidRDefault="00917FC7" w:rsidP="00917FC7">
      <w:pPr>
        <w:spacing w:line="360" w:lineRule="auto"/>
        <w:ind w:firstLine="709"/>
        <w:jc w:val="both"/>
        <w:rPr>
          <w:rFonts w:ascii="Tahoma" w:eastAsia="MS Mincho" w:hAnsi="Tahoma" w:cs="Tahoma"/>
          <w:sz w:val="20"/>
          <w:szCs w:val="20"/>
        </w:rPr>
      </w:pPr>
      <w:r w:rsidRPr="00D84DC3">
        <w:rPr>
          <w:rFonts w:ascii="Tahoma" w:eastAsia="MS Mincho" w:hAnsi="Tahoma" w:cs="Tahoma"/>
          <w:sz w:val="20"/>
          <w:szCs w:val="20"/>
        </w:rPr>
        <w:t>La presente modificación entrará en vigor al día siguiente de su publicación, una vez realizada la misma de conformidad con lo dispuesto en el artículo 131 de la Ley 39/2015, de 1 de octubre, del Procedimiento Administrativo Común de las Administraciones Públicas.</w:t>
      </w:r>
    </w:p>
    <w:p w:rsidR="000A00F8" w:rsidRPr="00D84DC3" w:rsidRDefault="000A00F8" w:rsidP="000A00F8">
      <w:pPr>
        <w:spacing w:line="360" w:lineRule="auto"/>
        <w:ind w:firstLine="708"/>
        <w:jc w:val="both"/>
        <w:rPr>
          <w:rFonts w:ascii="Tahoma" w:hAnsi="Tahoma" w:cs="Tahoma"/>
          <w:sz w:val="20"/>
          <w:szCs w:val="20"/>
          <w:u w:val="single"/>
        </w:rPr>
      </w:pPr>
    </w:p>
    <w:p w:rsidR="00483414" w:rsidRPr="00D84DC3" w:rsidRDefault="00483414" w:rsidP="00483414">
      <w:pPr>
        <w:spacing w:line="360" w:lineRule="auto"/>
        <w:jc w:val="both"/>
        <w:rPr>
          <w:rFonts w:ascii="Tahoma" w:hAnsi="Tahoma" w:cs="Tahoma"/>
          <w:sz w:val="20"/>
          <w:szCs w:val="20"/>
          <w:u w:val="single"/>
        </w:rPr>
      </w:pPr>
      <w:r w:rsidRPr="00D84DC3">
        <w:rPr>
          <w:rFonts w:ascii="Tahoma" w:hAnsi="Tahoma" w:cs="Tahoma"/>
          <w:sz w:val="20"/>
          <w:szCs w:val="20"/>
        </w:rPr>
        <w:lastRenderedPageBreak/>
        <w:tab/>
        <w:t xml:space="preserve">7º.- </w:t>
      </w:r>
      <w:r w:rsidRPr="00D84DC3">
        <w:rPr>
          <w:rFonts w:ascii="Tahoma" w:hAnsi="Tahoma" w:cs="Tahoma"/>
          <w:sz w:val="20"/>
          <w:szCs w:val="20"/>
          <w:u w:val="single"/>
        </w:rPr>
        <w:t>MODIFICACIÓN DE CRÉDITO MES-2016005 MEDIANTE CRÉDITOS EXTRAORDINARIOS Y SUPLEMENTOS DE CRÉDITO, FINANCIADOS CON BAJAS Y MAYORES INGRESOS.</w:t>
      </w:r>
    </w:p>
    <w:p w:rsidR="00407CE3" w:rsidRPr="00D84DC3" w:rsidRDefault="00407CE3" w:rsidP="00407CE3">
      <w:pPr>
        <w:pStyle w:val="Prrafodelista"/>
        <w:spacing w:line="360" w:lineRule="auto"/>
        <w:ind w:left="0" w:firstLine="709"/>
        <w:jc w:val="both"/>
        <w:rPr>
          <w:rFonts w:cs="Tahoma"/>
          <w:sz w:val="20"/>
          <w:szCs w:val="20"/>
        </w:rPr>
      </w:pPr>
      <w:r w:rsidRPr="00D84DC3">
        <w:rPr>
          <w:rFonts w:cs="Tahoma"/>
          <w:sz w:val="20"/>
          <w:szCs w:val="20"/>
        </w:rPr>
        <w:t>Finalizado el debate de este asunto, el Pleno del Ayuntamiento, previa votación ordinaria y por catorce votos a favor, seis votos en contra y una abstención, acuerda:</w:t>
      </w:r>
    </w:p>
    <w:p w:rsidR="00407CE3" w:rsidRPr="00D84DC3" w:rsidRDefault="00407CE3" w:rsidP="00407CE3">
      <w:pPr>
        <w:spacing w:after="120" w:line="360" w:lineRule="auto"/>
        <w:ind w:firstLine="708"/>
        <w:jc w:val="both"/>
        <w:rPr>
          <w:rFonts w:ascii="Tahoma" w:hAnsi="Tahoma" w:cs="Tahoma"/>
          <w:sz w:val="20"/>
          <w:szCs w:val="20"/>
        </w:rPr>
      </w:pPr>
      <w:r w:rsidRPr="00D84DC3">
        <w:rPr>
          <w:rFonts w:ascii="Tahoma" w:hAnsi="Tahoma" w:cs="Tahoma"/>
          <w:sz w:val="20"/>
          <w:szCs w:val="20"/>
        </w:rPr>
        <w:t xml:space="preserve">1º.- Aprobar la modificación mediante Créditos extraordinarios financiados con mayores ingresos, que afecta a las siguientes aplicaciones del Presupuesto: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407CE3" w:rsidRPr="00D84DC3" w:rsidTr="00E228AE">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3321</w:t>
            </w:r>
          </w:p>
        </w:tc>
        <w:tc>
          <w:tcPr>
            <w:tcW w:w="957"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62200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Adquisición edificio Biblioteca Colonia</w:t>
            </w:r>
          </w:p>
        </w:tc>
        <w:tc>
          <w:tcPr>
            <w:tcW w:w="1669"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1.700.000,00 €</w:t>
            </w:r>
          </w:p>
        </w:tc>
      </w:tr>
    </w:tbl>
    <w:p w:rsidR="00407CE3" w:rsidRPr="00D84DC3" w:rsidRDefault="00407CE3" w:rsidP="00407CE3">
      <w:pPr>
        <w:spacing w:after="120"/>
        <w:jc w:val="both"/>
        <w:rPr>
          <w:rFonts w:ascii="Tahoma" w:hAnsi="Tahoma" w:cs="Tahoma"/>
          <w:b/>
          <w:sz w:val="20"/>
          <w:szCs w:val="20"/>
        </w:rPr>
      </w:pPr>
      <w:r w:rsidRPr="00D84DC3">
        <w:rPr>
          <w:rFonts w:ascii="Tahoma" w:hAnsi="Tahoma" w:cs="Tahoma"/>
          <w:b/>
          <w:sz w:val="20"/>
          <w:szCs w:val="20"/>
        </w:rPr>
        <w:t xml:space="preserve">                                  </w:t>
      </w:r>
      <w:r w:rsidRPr="00D84DC3">
        <w:rPr>
          <w:rFonts w:ascii="Tahoma" w:hAnsi="Tahoma" w:cs="Tahoma"/>
          <w:b/>
          <w:sz w:val="20"/>
          <w:szCs w:val="20"/>
        </w:rPr>
        <w:tab/>
      </w:r>
      <w:r w:rsidRPr="00D84DC3">
        <w:rPr>
          <w:rFonts w:ascii="Tahoma" w:hAnsi="Tahoma" w:cs="Tahoma"/>
          <w:b/>
          <w:sz w:val="20"/>
          <w:szCs w:val="20"/>
        </w:rPr>
        <w:tab/>
        <w:t xml:space="preserve">                  </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407CE3" w:rsidRPr="00D84DC3" w:rsidTr="00E228AE">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FINANCIACION</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11600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Impuesto sobre el incremento de valor de los terrenos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1.700.000,00 €</w:t>
            </w:r>
          </w:p>
        </w:tc>
      </w:tr>
    </w:tbl>
    <w:p w:rsidR="00407CE3" w:rsidRPr="00D84DC3" w:rsidRDefault="00407CE3" w:rsidP="00407CE3">
      <w:pPr>
        <w:jc w:val="both"/>
        <w:rPr>
          <w:rFonts w:ascii="Tahoma" w:hAnsi="Tahoma" w:cs="Tahoma"/>
          <w:b/>
          <w:sz w:val="20"/>
          <w:szCs w:val="20"/>
        </w:rPr>
      </w:pPr>
    </w:p>
    <w:p w:rsidR="00407CE3" w:rsidRPr="00D84DC3" w:rsidRDefault="00407CE3" w:rsidP="00407CE3">
      <w:pPr>
        <w:spacing w:after="120" w:line="360" w:lineRule="auto"/>
        <w:ind w:firstLine="708"/>
        <w:jc w:val="both"/>
        <w:rPr>
          <w:rFonts w:ascii="Tahoma" w:hAnsi="Tahoma" w:cs="Tahoma"/>
          <w:sz w:val="20"/>
          <w:szCs w:val="20"/>
        </w:rPr>
      </w:pPr>
      <w:r w:rsidRPr="00D84DC3">
        <w:rPr>
          <w:rFonts w:ascii="Tahoma" w:hAnsi="Tahoma" w:cs="Tahoma"/>
          <w:sz w:val="20"/>
          <w:szCs w:val="20"/>
        </w:rPr>
        <w:t xml:space="preserve">2º.- Aprobar inicialmente  la modificación mediante Créditos extraordinarios financiados con mayores ingresos y con bajas,  que afecta a las siguientes aplicaciones del Presupuesto: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407CE3" w:rsidRPr="00D84DC3" w:rsidTr="00E228AE">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1330</w:t>
            </w:r>
          </w:p>
        </w:tc>
        <w:tc>
          <w:tcPr>
            <w:tcW w:w="957"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62100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Adquisición parcela aparcamiento estación</w:t>
            </w:r>
          </w:p>
        </w:tc>
        <w:tc>
          <w:tcPr>
            <w:tcW w:w="1669"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1.000.000,00</w:t>
            </w:r>
            <w:r w:rsidRPr="00D84DC3">
              <w:rPr>
                <w:rFonts w:ascii="Tahoma" w:hAnsi="Tahoma" w:cs="Tahoma"/>
                <w:b/>
                <w:sz w:val="20"/>
                <w:szCs w:val="20"/>
              </w:rPr>
              <w:t xml:space="preserve"> €</w:t>
            </w:r>
          </w:p>
        </w:tc>
      </w:tr>
    </w:tbl>
    <w:p w:rsidR="00407CE3" w:rsidRPr="00D84DC3" w:rsidRDefault="00407CE3" w:rsidP="00407CE3">
      <w:pPr>
        <w:spacing w:after="120"/>
        <w:jc w:val="both"/>
        <w:rPr>
          <w:rFonts w:ascii="Tahoma" w:hAnsi="Tahoma" w:cs="Tahoma"/>
          <w:b/>
          <w:sz w:val="20"/>
          <w:szCs w:val="20"/>
        </w:rPr>
      </w:pPr>
      <w:r w:rsidRPr="00D84DC3">
        <w:rPr>
          <w:rFonts w:ascii="Tahoma" w:hAnsi="Tahoma" w:cs="Tahoma"/>
          <w:b/>
          <w:sz w:val="20"/>
          <w:szCs w:val="20"/>
        </w:rPr>
        <w:t xml:space="preserve">                  </w:t>
      </w:r>
    </w:p>
    <w:p w:rsidR="00407CE3" w:rsidRPr="00D84DC3" w:rsidRDefault="00407CE3" w:rsidP="00407CE3">
      <w:pPr>
        <w:jc w:val="both"/>
        <w:rPr>
          <w:rFonts w:ascii="Tahoma" w:hAnsi="Tahoma" w:cs="Tahoma"/>
          <w:b/>
          <w:sz w:val="20"/>
          <w:szCs w:val="20"/>
        </w:rPr>
      </w:pPr>
      <w:r w:rsidRPr="00D84DC3">
        <w:rPr>
          <w:rFonts w:ascii="Tahoma" w:hAnsi="Tahoma" w:cs="Tahoma"/>
          <w:b/>
          <w:sz w:val="20"/>
          <w:szCs w:val="20"/>
        </w:rPr>
        <w:t xml:space="preserve">Mayores ingresos            </w:t>
      </w:r>
      <w:r w:rsidRPr="00D84DC3">
        <w:rPr>
          <w:rFonts w:ascii="Tahoma" w:hAnsi="Tahoma" w:cs="Tahoma"/>
          <w:b/>
          <w:sz w:val="20"/>
          <w:szCs w:val="20"/>
        </w:rPr>
        <w:tab/>
        <w:t xml:space="preserve">                </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407CE3" w:rsidRPr="00D84DC3" w:rsidTr="00E228AE">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11600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Impuesto sobre el incremento de valor de los terrenos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370.000,00 €</w:t>
            </w:r>
          </w:p>
        </w:tc>
      </w:tr>
    </w:tbl>
    <w:p w:rsidR="00407CE3" w:rsidRPr="00D84DC3" w:rsidRDefault="00407CE3" w:rsidP="00407CE3">
      <w:pPr>
        <w:jc w:val="both"/>
        <w:rPr>
          <w:rFonts w:ascii="Tahoma" w:hAnsi="Tahoma" w:cs="Tahoma"/>
          <w:b/>
          <w:sz w:val="20"/>
          <w:szCs w:val="20"/>
        </w:rPr>
      </w:pPr>
    </w:p>
    <w:p w:rsidR="00407CE3" w:rsidRPr="00D84DC3" w:rsidRDefault="00407CE3" w:rsidP="00407CE3">
      <w:pPr>
        <w:jc w:val="both"/>
        <w:rPr>
          <w:rFonts w:ascii="Tahoma" w:hAnsi="Tahoma" w:cs="Tahoma"/>
          <w:b/>
          <w:sz w:val="20"/>
          <w:szCs w:val="20"/>
        </w:rPr>
      </w:pPr>
      <w:r w:rsidRPr="00D84DC3">
        <w:rPr>
          <w:rFonts w:ascii="Tahoma" w:hAnsi="Tahoma" w:cs="Tahoma"/>
          <w:b/>
          <w:sz w:val="20"/>
          <w:szCs w:val="20"/>
        </w:rPr>
        <w:t>Bajas</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407CE3" w:rsidRPr="00D84DC3" w:rsidTr="00E228AE">
        <w:trPr>
          <w:trHeight w:val="266"/>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 – DESCRIPCION DEL PROYECTO</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1533</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Inversión acerado varias calles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102.900,00 €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1600</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Reposición inversión infraestructuras-Alcantarillado</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50.000,00 €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1621</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Inversiones reposición infraestructuras- Contenedores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106.000,00 €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1650</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Inversiones reposición infraestructuras- </w:t>
            </w:r>
            <w:proofErr w:type="spellStart"/>
            <w:r w:rsidRPr="00D84DC3">
              <w:rPr>
                <w:rFonts w:ascii="Tahoma" w:hAnsi="Tahoma" w:cs="Tahoma"/>
                <w:sz w:val="20"/>
                <w:szCs w:val="20"/>
              </w:rPr>
              <w:t>Leds</w:t>
            </w:r>
            <w:proofErr w:type="spellEnd"/>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162.000,00 €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1710</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63100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Inversión en terrenos y bienes -Renovación parques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18.000,00 €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1710</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21001</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Mantenimiento parques y jardines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60.000,00 €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3371</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63201</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Inversión en reposición edificios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9202</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39.000,00 €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9341</w:t>
            </w: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trabajos realizados por otras empresas</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89.100,00 €</w:t>
            </w:r>
          </w:p>
        </w:tc>
      </w:tr>
      <w:tr w:rsidR="00407CE3" w:rsidRPr="00D84DC3" w:rsidTr="00E228A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                                                      TOTAL……………</w:t>
            </w:r>
          </w:p>
        </w:tc>
        <w:tc>
          <w:tcPr>
            <w:tcW w:w="1896"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b/>
                <w:sz w:val="20"/>
                <w:szCs w:val="20"/>
              </w:rPr>
            </w:pPr>
            <w:r w:rsidRPr="00D84DC3">
              <w:rPr>
                <w:rFonts w:ascii="Tahoma" w:hAnsi="Tahoma" w:cs="Tahoma"/>
                <w:sz w:val="20"/>
                <w:szCs w:val="20"/>
              </w:rPr>
              <w:t>630.000,00</w:t>
            </w:r>
            <w:r w:rsidRPr="00D84DC3">
              <w:rPr>
                <w:rFonts w:ascii="Tahoma" w:hAnsi="Tahoma" w:cs="Tahoma"/>
                <w:b/>
                <w:sz w:val="20"/>
                <w:szCs w:val="20"/>
              </w:rPr>
              <w:t xml:space="preserve">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line="360" w:lineRule="auto"/>
        <w:ind w:firstLine="708"/>
        <w:jc w:val="both"/>
        <w:rPr>
          <w:rFonts w:ascii="Tahoma" w:hAnsi="Tahoma" w:cs="Tahoma"/>
          <w:sz w:val="20"/>
          <w:szCs w:val="20"/>
        </w:rPr>
      </w:pPr>
      <w:r w:rsidRPr="00D84DC3">
        <w:rPr>
          <w:rFonts w:ascii="Tahoma" w:hAnsi="Tahoma" w:cs="Tahoma"/>
          <w:sz w:val="20"/>
          <w:szCs w:val="20"/>
        </w:rPr>
        <w:t xml:space="preserve">3º.- Aprobar inicialmente  la modificación mediante Créditos extraordinarios financiados con bajas,  que afecta a las siguientes aplicaciones del Presupuesto: </w:t>
      </w:r>
    </w:p>
    <w:p w:rsidR="00407CE3" w:rsidRPr="00D84DC3" w:rsidRDefault="00407CE3" w:rsidP="00407CE3">
      <w:pPr>
        <w:jc w:val="both"/>
        <w:rPr>
          <w:rFonts w:ascii="Tahoma" w:hAnsi="Tahoma" w:cs="Tahoma"/>
          <w:b/>
          <w:sz w:val="20"/>
          <w:szCs w:val="20"/>
        </w:rPr>
      </w:pPr>
      <w:r w:rsidRPr="00D84DC3">
        <w:rPr>
          <w:rFonts w:ascii="Tahoma" w:hAnsi="Tahoma" w:cs="Tahoma"/>
          <w:b/>
          <w:sz w:val="20"/>
          <w:szCs w:val="20"/>
        </w:rPr>
        <w:t xml:space="preserve">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407CE3" w:rsidRPr="00D84DC3" w:rsidTr="00E228AE">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1320</w:t>
            </w:r>
          </w:p>
        </w:tc>
        <w:tc>
          <w:tcPr>
            <w:tcW w:w="957"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62400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Adquisición vehículo para la Policía Local</w:t>
            </w:r>
          </w:p>
        </w:tc>
        <w:tc>
          <w:tcPr>
            <w:tcW w:w="1669"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21.000,00</w:t>
            </w:r>
            <w:r w:rsidRPr="00D84DC3">
              <w:rPr>
                <w:rFonts w:ascii="Tahoma" w:hAnsi="Tahoma" w:cs="Tahoma"/>
                <w:b/>
                <w:sz w:val="20"/>
                <w:szCs w:val="20"/>
              </w:rPr>
              <w:t xml:space="preserve">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after="120"/>
        <w:jc w:val="both"/>
        <w:rPr>
          <w:rFonts w:ascii="Tahoma" w:hAnsi="Tahoma" w:cs="Tahoma"/>
          <w:b/>
          <w:sz w:val="20"/>
          <w:szCs w:val="20"/>
        </w:rPr>
      </w:pPr>
      <w:r w:rsidRPr="00D84DC3">
        <w:rPr>
          <w:rFonts w:ascii="Tahoma" w:hAnsi="Tahoma" w:cs="Tahoma"/>
          <w:b/>
          <w:sz w:val="20"/>
          <w:szCs w:val="20"/>
        </w:rPr>
        <w:t>BAJAS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407CE3" w:rsidRPr="00D84DC3" w:rsidTr="00E228AE">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lastRenderedPageBreak/>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1320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trabajos realizados por otras empresas</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1320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1350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8.000,00 €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after="120" w:line="360" w:lineRule="auto"/>
        <w:ind w:firstLine="708"/>
        <w:jc w:val="both"/>
        <w:rPr>
          <w:rFonts w:ascii="Tahoma" w:hAnsi="Tahoma" w:cs="Tahoma"/>
          <w:sz w:val="20"/>
          <w:szCs w:val="20"/>
        </w:rPr>
      </w:pPr>
      <w:r w:rsidRPr="00D84DC3">
        <w:rPr>
          <w:rFonts w:ascii="Tahoma" w:hAnsi="Tahoma" w:cs="Tahoma"/>
          <w:sz w:val="20"/>
          <w:szCs w:val="20"/>
        </w:rPr>
        <w:t xml:space="preserve">4º.- </w:t>
      </w:r>
      <w:r w:rsidR="00BD5CF9" w:rsidRPr="00D84DC3">
        <w:rPr>
          <w:rFonts w:ascii="Tahoma" w:hAnsi="Tahoma" w:cs="Tahoma"/>
          <w:sz w:val="20"/>
          <w:szCs w:val="20"/>
        </w:rPr>
        <w:t>A</w:t>
      </w:r>
      <w:r w:rsidRPr="00D84DC3">
        <w:rPr>
          <w:rFonts w:ascii="Tahoma" w:hAnsi="Tahoma" w:cs="Tahoma"/>
          <w:sz w:val="20"/>
          <w:szCs w:val="20"/>
        </w:rPr>
        <w:t>proba</w:t>
      </w:r>
      <w:r w:rsidR="00BD5CF9" w:rsidRPr="00D84DC3">
        <w:rPr>
          <w:rFonts w:ascii="Tahoma" w:hAnsi="Tahoma" w:cs="Tahoma"/>
          <w:sz w:val="20"/>
          <w:szCs w:val="20"/>
        </w:rPr>
        <w:t xml:space="preserve">r inicialmente </w:t>
      </w:r>
      <w:r w:rsidRPr="00D84DC3">
        <w:rPr>
          <w:rFonts w:ascii="Tahoma" w:hAnsi="Tahoma" w:cs="Tahoma"/>
          <w:sz w:val="20"/>
          <w:szCs w:val="20"/>
        </w:rPr>
        <w:t xml:space="preserve">la modificación mediante suplementos de crédito financiados con mayores ingresos y con bajas, que afecta a las siguientes aplicaciones del Presupuesto:   </w:t>
      </w:r>
    </w:p>
    <w:tbl>
      <w:tblPr>
        <w:tblW w:w="8946" w:type="dxa"/>
        <w:tblInd w:w="55" w:type="dxa"/>
        <w:tblCellMar>
          <w:left w:w="70" w:type="dxa"/>
          <w:right w:w="70" w:type="dxa"/>
        </w:tblCellMar>
        <w:tblLook w:val="0000" w:firstRow="0" w:lastRow="0" w:firstColumn="0" w:lastColumn="0" w:noHBand="0" w:noVBand="0"/>
      </w:tblPr>
      <w:tblGrid>
        <w:gridCol w:w="1870"/>
        <w:gridCol w:w="5658"/>
        <w:gridCol w:w="1418"/>
      </w:tblGrid>
      <w:tr w:rsidR="00407CE3" w:rsidRPr="00D84DC3" w:rsidTr="00E228AE">
        <w:trPr>
          <w:trHeight w:val="274"/>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 xml:space="preserve"> CONCEPTO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74"/>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Cs/>
                <w:sz w:val="20"/>
                <w:szCs w:val="20"/>
              </w:rPr>
            </w:pPr>
            <w:r w:rsidRPr="00D84DC3">
              <w:rPr>
                <w:rFonts w:ascii="Tahoma" w:hAnsi="Tahoma" w:cs="Tahoma"/>
                <w:bCs/>
                <w:sz w:val="20"/>
                <w:szCs w:val="20"/>
              </w:rPr>
              <w:t>0110.91321</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Cs/>
                <w:sz w:val="20"/>
                <w:szCs w:val="20"/>
              </w:rPr>
            </w:pPr>
            <w:r w:rsidRPr="00D84DC3">
              <w:rPr>
                <w:rFonts w:ascii="Tahoma" w:hAnsi="Tahoma" w:cs="Tahoma"/>
                <w:bCs/>
                <w:sz w:val="20"/>
                <w:szCs w:val="20"/>
              </w:rPr>
              <w:t>Amortización refinanciación deuda BBVA-BCL</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Cs/>
                <w:sz w:val="20"/>
                <w:szCs w:val="20"/>
              </w:rPr>
            </w:pPr>
            <w:r w:rsidRPr="00D84DC3">
              <w:rPr>
                <w:rFonts w:ascii="Tahoma" w:hAnsi="Tahoma" w:cs="Tahoma"/>
                <w:bCs/>
                <w:sz w:val="20"/>
                <w:szCs w:val="20"/>
              </w:rPr>
              <w:t>321.900,00 €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after="120"/>
        <w:jc w:val="both"/>
        <w:rPr>
          <w:rFonts w:ascii="Tahoma" w:hAnsi="Tahoma" w:cs="Tahoma"/>
          <w:b/>
          <w:sz w:val="20"/>
          <w:szCs w:val="20"/>
        </w:rPr>
      </w:pPr>
      <w:r w:rsidRPr="00D84DC3">
        <w:rPr>
          <w:rFonts w:ascii="Tahoma" w:hAnsi="Tahoma" w:cs="Tahoma"/>
          <w:b/>
          <w:sz w:val="20"/>
          <w:szCs w:val="20"/>
        </w:rPr>
        <w:t>Mayores ingresos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407CE3" w:rsidRPr="00D84DC3" w:rsidTr="00E228AE">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42000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Participación en los tributos del Estado</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190.000,00 €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after="120"/>
        <w:jc w:val="both"/>
        <w:rPr>
          <w:rFonts w:ascii="Tahoma" w:hAnsi="Tahoma" w:cs="Tahoma"/>
          <w:b/>
          <w:sz w:val="20"/>
          <w:szCs w:val="20"/>
        </w:rPr>
      </w:pPr>
      <w:r w:rsidRPr="00D84DC3">
        <w:rPr>
          <w:rFonts w:ascii="Tahoma" w:hAnsi="Tahoma" w:cs="Tahoma"/>
          <w:b/>
          <w:sz w:val="20"/>
          <w:szCs w:val="20"/>
        </w:rPr>
        <w:t>Bajas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407CE3" w:rsidRPr="00D84DC3" w:rsidTr="00E228AE">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31001</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Intereses operaciones de tesorería</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40.000,00 €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31025</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Intereses préstamo </w:t>
            </w:r>
            <w:proofErr w:type="spellStart"/>
            <w:r w:rsidRPr="00D84DC3">
              <w:rPr>
                <w:rFonts w:ascii="Tahoma" w:hAnsi="Tahoma" w:cs="Tahoma"/>
                <w:sz w:val="20"/>
                <w:szCs w:val="20"/>
              </w:rPr>
              <w:t>Bankia</w:t>
            </w:r>
            <w:proofErr w:type="spellEnd"/>
            <w:r w:rsidRPr="00D84DC3">
              <w:rPr>
                <w:rFonts w:ascii="Tahoma" w:hAnsi="Tahoma" w:cs="Tahoma"/>
                <w:sz w:val="20"/>
                <w:szCs w:val="20"/>
              </w:rPr>
              <w:t xml:space="preserve"> </w:t>
            </w:r>
            <w:proofErr w:type="spellStart"/>
            <w:r w:rsidRPr="00D84DC3">
              <w:rPr>
                <w:rFonts w:ascii="Tahoma" w:hAnsi="Tahoma" w:cs="Tahoma"/>
                <w:sz w:val="20"/>
                <w:szCs w:val="20"/>
              </w:rPr>
              <w:t>Sumtosa</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3.600.00 €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31026</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Intereses préstamo Santander </w:t>
            </w:r>
            <w:proofErr w:type="spellStart"/>
            <w:r w:rsidRPr="00D84DC3">
              <w:rPr>
                <w:rFonts w:ascii="Tahoma" w:hAnsi="Tahoma" w:cs="Tahoma"/>
                <w:sz w:val="20"/>
                <w:szCs w:val="20"/>
              </w:rPr>
              <w:t>Sumtosa</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2.600,00 €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35900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gastos financieros</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5.000,00 €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1350</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Reparaciones y mantenimiento maquinaria, instalaciones y</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1532</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21003</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Mantenimiento vías públicas</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38.000,00 €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9202</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15.000,00 €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9341</w:t>
            </w: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trabajos realizados por otras empresas</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22.300,00 €</w:t>
            </w:r>
          </w:p>
        </w:tc>
      </w:tr>
      <w:tr w:rsidR="00407CE3" w:rsidRPr="00D84DC3" w:rsidTr="00E228AE">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961"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                                       TOTAL</w:t>
            </w:r>
          </w:p>
        </w:tc>
        <w:tc>
          <w:tcPr>
            <w:tcW w:w="1690"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131.900,00 €</w:t>
            </w:r>
          </w:p>
        </w:tc>
      </w:tr>
    </w:tbl>
    <w:p w:rsidR="00407CE3" w:rsidRPr="00D84DC3" w:rsidRDefault="00407CE3" w:rsidP="00407CE3">
      <w:pPr>
        <w:spacing w:after="120"/>
        <w:jc w:val="both"/>
        <w:rPr>
          <w:rFonts w:ascii="Tahoma" w:hAnsi="Tahoma" w:cs="Tahoma"/>
          <w:b/>
          <w:sz w:val="20"/>
          <w:szCs w:val="20"/>
        </w:rPr>
      </w:pPr>
    </w:p>
    <w:p w:rsidR="00407CE3" w:rsidRPr="00D84DC3" w:rsidRDefault="00407CE3" w:rsidP="00407CE3">
      <w:pPr>
        <w:spacing w:after="120" w:line="360" w:lineRule="auto"/>
        <w:ind w:firstLine="708"/>
        <w:jc w:val="both"/>
        <w:rPr>
          <w:rFonts w:ascii="Tahoma" w:hAnsi="Tahoma" w:cs="Tahoma"/>
          <w:sz w:val="20"/>
          <w:szCs w:val="20"/>
        </w:rPr>
      </w:pPr>
      <w:r w:rsidRPr="00D84DC3">
        <w:rPr>
          <w:rFonts w:ascii="Tahoma" w:hAnsi="Tahoma" w:cs="Tahoma"/>
          <w:sz w:val="20"/>
          <w:szCs w:val="20"/>
        </w:rPr>
        <w:t xml:space="preserve">5º.- </w:t>
      </w:r>
      <w:r w:rsidR="00BD5CF9" w:rsidRPr="00D84DC3">
        <w:rPr>
          <w:rFonts w:ascii="Tahoma" w:hAnsi="Tahoma" w:cs="Tahoma"/>
          <w:sz w:val="20"/>
          <w:szCs w:val="20"/>
        </w:rPr>
        <w:t>A</w:t>
      </w:r>
      <w:r w:rsidRPr="00D84DC3">
        <w:rPr>
          <w:rFonts w:ascii="Tahoma" w:hAnsi="Tahoma" w:cs="Tahoma"/>
          <w:sz w:val="20"/>
          <w:szCs w:val="20"/>
        </w:rPr>
        <w:t>proba</w:t>
      </w:r>
      <w:r w:rsidR="00BD5CF9" w:rsidRPr="00D84DC3">
        <w:rPr>
          <w:rFonts w:ascii="Tahoma" w:hAnsi="Tahoma" w:cs="Tahoma"/>
          <w:sz w:val="20"/>
          <w:szCs w:val="20"/>
        </w:rPr>
        <w:t>r</w:t>
      </w:r>
      <w:r w:rsidRPr="00D84DC3">
        <w:rPr>
          <w:rFonts w:ascii="Tahoma" w:hAnsi="Tahoma" w:cs="Tahoma"/>
          <w:sz w:val="20"/>
          <w:szCs w:val="20"/>
        </w:rPr>
        <w:t xml:space="preserve"> inicial</w:t>
      </w:r>
      <w:r w:rsidR="00BD5CF9" w:rsidRPr="00D84DC3">
        <w:rPr>
          <w:rFonts w:ascii="Tahoma" w:hAnsi="Tahoma" w:cs="Tahoma"/>
          <w:sz w:val="20"/>
          <w:szCs w:val="20"/>
        </w:rPr>
        <w:t xml:space="preserve">mente </w:t>
      </w:r>
      <w:r w:rsidRPr="00D84DC3">
        <w:rPr>
          <w:rFonts w:ascii="Tahoma" w:hAnsi="Tahoma" w:cs="Tahoma"/>
          <w:sz w:val="20"/>
          <w:szCs w:val="20"/>
        </w:rPr>
        <w:t xml:space="preserve">la modificación mediante suplementos de crédito financiados con bajas, que afecta a las siguientes aplicaciones del Presupuesto:   </w:t>
      </w:r>
    </w:p>
    <w:tbl>
      <w:tblPr>
        <w:tblW w:w="8946" w:type="dxa"/>
        <w:tblInd w:w="55" w:type="dxa"/>
        <w:tblCellMar>
          <w:left w:w="70" w:type="dxa"/>
          <w:right w:w="70" w:type="dxa"/>
        </w:tblCellMar>
        <w:tblLook w:val="0000" w:firstRow="0" w:lastRow="0" w:firstColumn="0" w:lastColumn="0" w:noHBand="0" w:noVBand="0"/>
      </w:tblPr>
      <w:tblGrid>
        <w:gridCol w:w="896"/>
        <w:gridCol w:w="974"/>
        <w:gridCol w:w="5658"/>
        <w:gridCol w:w="1418"/>
      </w:tblGrid>
      <w:tr w:rsidR="00407CE3" w:rsidRPr="00D84DC3" w:rsidTr="00E228AE">
        <w:trPr>
          <w:trHeight w:val="274"/>
        </w:trPr>
        <w:tc>
          <w:tcPr>
            <w:tcW w:w="1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bookmarkStart w:id="1" w:name="_Hlk339351201"/>
            <w:r w:rsidRPr="00D84DC3">
              <w:rPr>
                <w:rFonts w:ascii="Tahoma" w:hAnsi="Tahoma" w:cs="Tahoma"/>
                <w:b/>
                <w:bCs/>
                <w:sz w:val="20"/>
                <w:szCs w:val="20"/>
              </w:rPr>
              <w:t>APLICACIONES</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CONCEPTO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2310</w:t>
            </w:r>
          </w:p>
        </w:tc>
        <w:tc>
          <w:tcPr>
            <w:tcW w:w="974"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48000</w:t>
            </w:r>
          </w:p>
        </w:tc>
        <w:tc>
          <w:tcPr>
            <w:tcW w:w="5658" w:type="dxa"/>
            <w:tcBorders>
              <w:top w:val="nil"/>
              <w:left w:val="single" w:sz="4" w:space="0" w:color="auto"/>
              <w:bottom w:val="single" w:sz="4" w:space="0" w:color="auto"/>
              <w:right w:val="single" w:sz="4" w:space="0" w:color="auto"/>
            </w:tcBorders>
            <w:shd w:val="clear" w:color="auto" w:fill="auto"/>
            <w:noWrap/>
          </w:tcPr>
          <w:p w:rsidR="00407CE3" w:rsidRPr="00D84DC3" w:rsidRDefault="00407CE3" w:rsidP="00E228AE">
            <w:pPr>
              <w:rPr>
                <w:rFonts w:ascii="Tahoma" w:hAnsi="Tahoma" w:cs="Tahoma"/>
                <w:sz w:val="20"/>
                <w:szCs w:val="20"/>
              </w:rPr>
            </w:pPr>
            <w:r w:rsidRPr="00D84DC3">
              <w:rPr>
                <w:rFonts w:ascii="Tahoma" w:hAnsi="Tahoma" w:cs="Tahoma"/>
                <w:sz w:val="20"/>
                <w:szCs w:val="20"/>
              </w:rPr>
              <w:t>Atenciones benéficas y asistencias</w:t>
            </w:r>
          </w:p>
        </w:tc>
        <w:tc>
          <w:tcPr>
            <w:tcW w:w="1418"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3230</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22199</w:t>
            </w:r>
          </w:p>
        </w:tc>
        <w:tc>
          <w:tcPr>
            <w:tcW w:w="5658"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rPr>
                <w:rFonts w:ascii="Tahoma" w:hAnsi="Tahoma" w:cs="Tahoma"/>
                <w:sz w:val="20"/>
                <w:szCs w:val="20"/>
              </w:rPr>
            </w:pPr>
            <w:r w:rsidRPr="00D84DC3">
              <w:rPr>
                <w:rFonts w:ascii="Tahoma" w:hAnsi="Tahoma" w:cs="Tahoma"/>
                <w:sz w:val="20"/>
                <w:szCs w:val="20"/>
              </w:rPr>
              <w:t>Otros suministros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8.000,00 €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3230</w:t>
            </w:r>
          </w:p>
        </w:tc>
        <w:tc>
          <w:tcPr>
            <w:tcW w:w="974"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63201</w:t>
            </w:r>
          </w:p>
        </w:tc>
        <w:tc>
          <w:tcPr>
            <w:tcW w:w="5658"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rPr>
                <w:rFonts w:ascii="Tahoma" w:hAnsi="Tahoma" w:cs="Tahoma"/>
                <w:sz w:val="20"/>
                <w:szCs w:val="20"/>
              </w:rPr>
            </w:pPr>
            <w:r w:rsidRPr="00D84DC3">
              <w:rPr>
                <w:rFonts w:ascii="Tahoma" w:hAnsi="Tahoma" w:cs="Tahoma"/>
                <w:sz w:val="20"/>
                <w:szCs w:val="20"/>
              </w:rPr>
              <w:t>Inversión reposición edificios y otras construcciones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20.000,00 €</w:t>
            </w:r>
          </w:p>
        </w:tc>
      </w:tr>
      <w:bookmarkEnd w:id="1"/>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3321</w:t>
            </w:r>
          </w:p>
        </w:tc>
        <w:tc>
          <w:tcPr>
            <w:tcW w:w="974" w:type="dxa"/>
            <w:tcBorders>
              <w:top w:val="single" w:sz="4" w:space="0" w:color="auto"/>
              <w:left w:val="nil"/>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25.000,00 €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3371</w:t>
            </w:r>
          </w:p>
        </w:tc>
        <w:tc>
          <w:tcPr>
            <w:tcW w:w="974" w:type="dxa"/>
            <w:tcBorders>
              <w:top w:val="single" w:sz="4" w:space="0" w:color="auto"/>
              <w:left w:val="nil"/>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Arrendamiento 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 xml:space="preserve">    4.000,00 €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3380</w:t>
            </w:r>
          </w:p>
        </w:tc>
        <w:tc>
          <w:tcPr>
            <w:tcW w:w="974" w:type="dxa"/>
            <w:tcBorders>
              <w:top w:val="single" w:sz="4" w:space="0" w:color="auto"/>
              <w:left w:val="nil"/>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Arrendamiento 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25.000,00 €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3420</w:t>
            </w:r>
          </w:p>
        </w:tc>
        <w:tc>
          <w:tcPr>
            <w:tcW w:w="974" w:type="dxa"/>
            <w:tcBorders>
              <w:top w:val="single" w:sz="4" w:space="0" w:color="auto"/>
              <w:left w:val="nil"/>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Reparaciones y mantenimiento maquinaria, instalaciones 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35.000,00 €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4910</w:t>
            </w:r>
          </w:p>
        </w:tc>
        <w:tc>
          <w:tcPr>
            <w:tcW w:w="974" w:type="dxa"/>
            <w:tcBorders>
              <w:top w:val="single" w:sz="4" w:space="0" w:color="auto"/>
              <w:left w:val="nil"/>
              <w:bottom w:val="single" w:sz="4" w:space="0" w:color="auto"/>
              <w:right w:val="single" w:sz="4" w:space="0" w:color="auto"/>
            </w:tcBorders>
            <w:shd w:val="clear" w:color="auto" w:fill="auto"/>
            <w:noWrap/>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trabajos realizados por otras empresas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9250</w:t>
            </w:r>
          </w:p>
        </w:tc>
        <w:tc>
          <w:tcPr>
            <w:tcW w:w="974"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22699</w:t>
            </w: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gastos diversos</w:t>
            </w:r>
          </w:p>
        </w:tc>
        <w:tc>
          <w:tcPr>
            <w:tcW w:w="1418"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2210</w:t>
            </w:r>
          </w:p>
        </w:tc>
        <w:tc>
          <w:tcPr>
            <w:tcW w:w="974"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16200</w:t>
            </w: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Formación y perfeccionamiento personal funcionarios</w:t>
            </w:r>
          </w:p>
        </w:tc>
        <w:tc>
          <w:tcPr>
            <w:tcW w:w="1418"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1.200,00 €</w:t>
            </w:r>
          </w:p>
        </w:tc>
      </w:tr>
      <w:tr w:rsidR="00407CE3" w:rsidRPr="00D84DC3" w:rsidTr="00E228AE">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974"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sz w:val="20"/>
                <w:szCs w:val="20"/>
              </w:rPr>
            </w:pPr>
            <w:r w:rsidRPr="00D84DC3">
              <w:rPr>
                <w:rFonts w:ascii="Tahoma" w:hAnsi="Tahoma" w:cs="Tahoma"/>
                <w:b/>
                <w:sz w:val="20"/>
                <w:szCs w:val="20"/>
              </w:rPr>
              <w:t xml:space="preserve">                                                                TOTAL</w:t>
            </w:r>
          </w:p>
        </w:tc>
        <w:tc>
          <w:tcPr>
            <w:tcW w:w="1418" w:type="dxa"/>
            <w:tcBorders>
              <w:top w:val="nil"/>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124.200,00 €</w:t>
            </w:r>
          </w:p>
        </w:tc>
      </w:tr>
    </w:tbl>
    <w:p w:rsidR="00407CE3" w:rsidRPr="00D84DC3" w:rsidRDefault="00407CE3" w:rsidP="00407CE3">
      <w:pPr>
        <w:spacing w:after="120"/>
        <w:rPr>
          <w:rFonts w:ascii="Tahoma" w:hAnsi="Tahoma" w:cs="Tahoma"/>
          <w:sz w:val="20"/>
          <w:szCs w:val="20"/>
        </w:rPr>
      </w:pPr>
      <w:r w:rsidRPr="00D84DC3">
        <w:rPr>
          <w:rFonts w:ascii="Tahoma" w:hAnsi="Tahoma" w:cs="Tahoma"/>
          <w:sz w:val="20"/>
          <w:szCs w:val="20"/>
        </w:rPr>
        <w:lastRenderedPageBreak/>
        <w:t xml:space="preserve"> </w:t>
      </w:r>
    </w:p>
    <w:p w:rsidR="00407CE3" w:rsidRPr="00D84DC3" w:rsidRDefault="00407CE3" w:rsidP="00407CE3">
      <w:pPr>
        <w:spacing w:after="120"/>
        <w:rPr>
          <w:rFonts w:ascii="Tahoma" w:hAnsi="Tahoma" w:cs="Tahoma"/>
          <w:b/>
          <w:sz w:val="20"/>
          <w:szCs w:val="20"/>
        </w:rPr>
      </w:pPr>
      <w:r w:rsidRPr="00D84DC3">
        <w:rPr>
          <w:rFonts w:ascii="Tahoma" w:hAnsi="Tahoma" w:cs="Tahoma"/>
          <w:b/>
          <w:sz w:val="20"/>
          <w:szCs w:val="20"/>
        </w:rPr>
        <w:t xml:space="preserve">Bajas                       </w:t>
      </w:r>
    </w:p>
    <w:tbl>
      <w:tblPr>
        <w:tblW w:w="9010" w:type="dxa"/>
        <w:tblInd w:w="55" w:type="dxa"/>
        <w:tblCellMar>
          <w:left w:w="70" w:type="dxa"/>
          <w:right w:w="70" w:type="dxa"/>
        </w:tblCellMar>
        <w:tblLook w:val="0000" w:firstRow="0" w:lastRow="0" w:firstColumn="0" w:lastColumn="0" w:noHBand="0" w:noVBand="0"/>
      </w:tblPr>
      <w:tblGrid>
        <w:gridCol w:w="783"/>
        <w:gridCol w:w="1085"/>
        <w:gridCol w:w="5660"/>
        <w:gridCol w:w="1482"/>
      </w:tblGrid>
      <w:tr w:rsidR="00407CE3" w:rsidRPr="00D84DC3" w:rsidTr="00E228AE">
        <w:trPr>
          <w:trHeight w:val="273"/>
        </w:trPr>
        <w:tc>
          <w:tcPr>
            <w:tcW w:w="1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CLASIFICACION</w:t>
            </w:r>
          </w:p>
        </w:tc>
        <w:tc>
          <w:tcPr>
            <w:tcW w:w="56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07CE3" w:rsidRPr="00D84DC3" w:rsidRDefault="00407CE3" w:rsidP="00E228AE">
            <w:pPr>
              <w:rPr>
                <w:rFonts w:ascii="Tahoma" w:hAnsi="Tahoma" w:cs="Tahoma"/>
                <w:b/>
                <w:bCs/>
                <w:sz w:val="20"/>
                <w:szCs w:val="20"/>
              </w:rPr>
            </w:pPr>
            <w:r w:rsidRPr="00D84DC3">
              <w:rPr>
                <w:rFonts w:ascii="Tahoma" w:hAnsi="Tahoma" w:cs="Tahoma"/>
                <w:b/>
                <w:bCs/>
                <w:sz w:val="20"/>
                <w:szCs w:val="20"/>
              </w:rPr>
              <w:t>FINANCIACION</w:t>
            </w:r>
          </w:p>
        </w:tc>
        <w:tc>
          <w:tcPr>
            <w:tcW w:w="1482" w:type="dxa"/>
            <w:tcBorders>
              <w:top w:val="single" w:sz="8" w:space="0" w:color="auto"/>
              <w:left w:val="nil"/>
              <w:bottom w:val="single" w:sz="8" w:space="0" w:color="auto"/>
              <w:right w:val="single" w:sz="8" w:space="0" w:color="auto"/>
            </w:tcBorders>
            <w:shd w:val="clear" w:color="auto" w:fill="auto"/>
            <w:noWrap/>
            <w:vAlign w:val="bottom"/>
          </w:tcPr>
          <w:p w:rsidR="00407CE3" w:rsidRPr="00D84DC3" w:rsidRDefault="00407CE3" w:rsidP="00E228AE">
            <w:pPr>
              <w:jc w:val="center"/>
              <w:rPr>
                <w:rFonts w:ascii="Tahoma" w:hAnsi="Tahoma" w:cs="Tahoma"/>
                <w:b/>
                <w:bCs/>
                <w:sz w:val="20"/>
                <w:szCs w:val="20"/>
              </w:rPr>
            </w:pPr>
            <w:r w:rsidRPr="00D84DC3">
              <w:rPr>
                <w:rFonts w:ascii="Tahoma" w:hAnsi="Tahoma" w:cs="Tahoma"/>
                <w:b/>
                <w:bCs/>
                <w:sz w:val="20"/>
                <w:szCs w:val="20"/>
              </w:rPr>
              <w:t>IMPORTE</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1350</w:t>
            </w: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62300</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10.000,00 €</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1532</w:t>
            </w: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21003</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Mantenimiento vías públicas</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 xml:space="preserve">62.000,00 € </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3230</w:t>
            </w: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63500</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Mobiliario</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28.000,00 €</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4331</w:t>
            </w: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Otros trabajos realizados por otras empresas</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23.000,00 €</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9341</w:t>
            </w: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22799</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Reparaciones y mantenimiento maquinaria, instalaciones y</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1.200,00 €</w:t>
            </w:r>
          </w:p>
        </w:tc>
      </w:tr>
      <w:tr w:rsidR="00407CE3" w:rsidRPr="00D84DC3" w:rsidTr="00E228AE">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085" w:type="dxa"/>
            <w:tcBorders>
              <w:top w:val="single" w:sz="4" w:space="0" w:color="auto"/>
              <w:left w:val="nil"/>
              <w:bottom w:val="single" w:sz="4" w:space="0" w:color="auto"/>
              <w:right w:val="nil"/>
            </w:tcBorders>
            <w:shd w:val="clear" w:color="auto" w:fill="auto"/>
            <w:noWrap/>
            <w:vAlign w:val="bottom"/>
          </w:tcPr>
          <w:p w:rsidR="00407CE3" w:rsidRPr="00D84DC3" w:rsidRDefault="00407CE3" w:rsidP="00E228AE">
            <w:pPr>
              <w:jc w:val="right"/>
              <w:rPr>
                <w:rFonts w:ascii="Tahoma" w:hAnsi="Tahoma" w:cs="Tahoma"/>
                <w:sz w:val="20"/>
                <w:szCs w:val="20"/>
              </w:rPr>
            </w:pP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b/>
                <w:sz w:val="20"/>
                <w:szCs w:val="20"/>
              </w:rPr>
            </w:pPr>
            <w:r w:rsidRPr="00D84DC3">
              <w:rPr>
                <w:rFonts w:ascii="Tahoma" w:hAnsi="Tahoma" w:cs="Tahoma"/>
                <w:sz w:val="20"/>
                <w:szCs w:val="20"/>
              </w:rPr>
              <w:t xml:space="preserve">                                    </w:t>
            </w:r>
            <w:r w:rsidRPr="00D84DC3">
              <w:rPr>
                <w:rFonts w:ascii="Tahoma" w:hAnsi="Tahoma" w:cs="Tahoma"/>
                <w:b/>
                <w:sz w:val="20"/>
                <w:szCs w:val="20"/>
              </w:rPr>
              <w:t>TOTAL............................</w:t>
            </w:r>
          </w:p>
        </w:tc>
        <w:tc>
          <w:tcPr>
            <w:tcW w:w="1482" w:type="dxa"/>
            <w:tcBorders>
              <w:top w:val="nil"/>
              <w:left w:val="nil"/>
              <w:bottom w:val="single" w:sz="4" w:space="0" w:color="auto"/>
              <w:right w:val="single" w:sz="4" w:space="0" w:color="auto"/>
            </w:tcBorders>
            <w:shd w:val="clear" w:color="auto" w:fill="auto"/>
            <w:noWrap/>
            <w:vAlign w:val="center"/>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124.200,00 €</w:t>
            </w:r>
          </w:p>
        </w:tc>
      </w:tr>
    </w:tbl>
    <w:p w:rsidR="00407CE3" w:rsidRPr="00D84DC3" w:rsidRDefault="00407CE3" w:rsidP="00407CE3">
      <w:pPr>
        <w:jc w:val="both"/>
        <w:rPr>
          <w:rFonts w:ascii="Tahoma" w:hAnsi="Tahoma" w:cs="Tahoma"/>
          <w:b/>
          <w:sz w:val="20"/>
          <w:szCs w:val="20"/>
        </w:rPr>
      </w:pPr>
    </w:p>
    <w:p w:rsidR="00407CE3" w:rsidRPr="00D84DC3" w:rsidRDefault="00407CE3" w:rsidP="00407CE3">
      <w:pPr>
        <w:ind w:firstLine="708"/>
        <w:jc w:val="both"/>
        <w:rPr>
          <w:rFonts w:ascii="Tahoma" w:hAnsi="Tahoma" w:cs="Tahoma"/>
          <w:sz w:val="20"/>
          <w:szCs w:val="20"/>
        </w:rPr>
      </w:pPr>
      <w:r w:rsidRPr="00D84DC3">
        <w:rPr>
          <w:rFonts w:ascii="Tahoma" w:hAnsi="Tahoma" w:cs="Tahoma"/>
          <w:sz w:val="20"/>
          <w:szCs w:val="20"/>
        </w:rPr>
        <w:t>6º.-</w:t>
      </w:r>
      <w:r w:rsidR="00BD5CF9" w:rsidRPr="00D84DC3">
        <w:rPr>
          <w:rFonts w:ascii="Tahoma" w:hAnsi="Tahoma" w:cs="Tahoma"/>
          <w:sz w:val="20"/>
          <w:szCs w:val="20"/>
        </w:rPr>
        <w:t>A</w:t>
      </w:r>
      <w:r w:rsidRPr="00D84DC3">
        <w:rPr>
          <w:rFonts w:ascii="Tahoma" w:hAnsi="Tahoma" w:cs="Tahoma"/>
          <w:sz w:val="20"/>
          <w:szCs w:val="20"/>
        </w:rPr>
        <w:t>proba</w:t>
      </w:r>
      <w:r w:rsidR="00BD5CF9" w:rsidRPr="00D84DC3">
        <w:rPr>
          <w:rFonts w:ascii="Tahoma" w:hAnsi="Tahoma" w:cs="Tahoma"/>
          <w:sz w:val="20"/>
          <w:szCs w:val="20"/>
        </w:rPr>
        <w:t xml:space="preserve">r </w:t>
      </w:r>
      <w:r w:rsidRPr="00D84DC3">
        <w:rPr>
          <w:rFonts w:ascii="Tahoma" w:hAnsi="Tahoma" w:cs="Tahoma"/>
          <w:sz w:val="20"/>
          <w:szCs w:val="20"/>
        </w:rPr>
        <w:t>inicial</w:t>
      </w:r>
      <w:r w:rsidR="00BD5CF9" w:rsidRPr="00D84DC3">
        <w:rPr>
          <w:rFonts w:ascii="Tahoma" w:hAnsi="Tahoma" w:cs="Tahoma"/>
          <w:sz w:val="20"/>
          <w:szCs w:val="20"/>
        </w:rPr>
        <w:t xml:space="preserve">mente </w:t>
      </w:r>
      <w:r w:rsidRPr="00D84DC3">
        <w:rPr>
          <w:rFonts w:ascii="Tahoma" w:hAnsi="Tahoma" w:cs="Tahoma"/>
          <w:sz w:val="20"/>
          <w:szCs w:val="20"/>
        </w:rPr>
        <w:t xml:space="preserve"> la modificación del anexo de inversiones </w:t>
      </w:r>
    </w:p>
    <w:p w:rsidR="00407CE3" w:rsidRPr="00D84DC3" w:rsidRDefault="00407CE3" w:rsidP="00407CE3">
      <w:pPr>
        <w:jc w:val="both"/>
        <w:rPr>
          <w:rFonts w:ascii="Tahoma" w:hAnsi="Tahoma" w:cs="Tahoma"/>
          <w:sz w:val="20"/>
          <w:szCs w:val="20"/>
        </w:rPr>
      </w:pPr>
    </w:p>
    <w:tbl>
      <w:tblPr>
        <w:tblW w:w="8986" w:type="dxa"/>
        <w:tblInd w:w="55" w:type="dxa"/>
        <w:tblLayout w:type="fixed"/>
        <w:tblCellMar>
          <w:left w:w="70" w:type="dxa"/>
          <w:right w:w="70" w:type="dxa"/>
        </w:tblCellMar>
        <w:tblLook w:val="0000" w:firstRow="0" w:lastRow="0" w:firstColumn="0" w:lastColumn="0" w:noHBand="0" w:noVBand="0"/>
      </w:tblPr>
      <w:tblGrid>
        <w:gridCol w:w="1286"/>
        <w:gridCol w:w="3974"/>
        <w:gridCol w:w="1418"/>
        <w:gridCol w:w="1134"/>
        <w:gridCol w:w="1174"/>
      </w:tblGrid>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PARTIDA</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DENOMINACION PROYECTO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ALTA</w:t>
            </w:r>
          </w:p>
        </w:tc>
        <w:tc>
          <w:tcPr>
            <w:tcW w:w="1134" w:type="dxa"/>
            <w:tcBorders>
              <w:top w:val="single" w:sz="4" w:space="0" w:color="auto"/>
              <w:left w:val="single" w:sz="4" w:space="0" w:color="auto"/>
              <w:bottom w:val="single" w:sz="4" w:space="0" w:color="auto"/>
              <w:right w:val="single" w:sz="4" w:space="0" w:color="auto"/>
            </w:tcBorders>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BAJA</w:t>
            </w:r>
          </w:p>
        </w:tc>
        <w:tc>
          <w:tcPr>
            <w:tcW w:w="1174" w:type="dxa"/>
            <w:tcBorders>
              <w:top w:val="single" w:sz="4" w:space="0" w:color="auto"/>
              <w:left w:val="single" w:sz="4" w:space="0" w:color="auto"/>
              <w:bottom w:val="single" w:sz="4" w:space="0" w:color="auto"/>
              <w:right w:val="single" w:sz="4" w:space="0" w:color="auto"/>
            </w:tcBorders>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AUMENTO</w:t>
            </w: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1320.62400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Adquisición vehículo Policía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21.000 €</w:t>
            </w: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1320.62300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9.000 €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1330.62100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Adquisición parcela aparcamiento estación</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1.000.000 €</w:t>
            </w: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1350.62300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18.000 €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3321.62200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Adquisición edificio Biblioteca Colonia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1.700.000 €</w:t>
            </w: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1533.61900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Acerado varias calles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102.900 €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1600.61900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Alcantarillado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50.000 €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1621.61900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Contenedores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106.000 €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1650.61900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 xml:space="preserve">Sustitución alumbrado por </w:t>
            </w:r>
            <w:proofErr w:type="spellStart"/>
            <w:r w:rsidRPr="00D84DC3">
              <w:rPr>
                <w:rFonts w:ascii="Tahoma" w:hAnsi="Tahoma" w:cs="Tahoma"/>
                <w:sz w:val="20"/>
                <w:szCs w:val="20"/>
              </w:rPr>
              <w:t>Leds</w:t>
            </w:r>
            <w:proofErr w:type="spellEnd"/>
            <w:r w:rsidRPr="00D84DC3">
              <w:rPr>
                <w:rFonts w:ascii="Tahoma" w:hAnsi="Tahoma" w:cs="Tahoma"/>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162.000 €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1710.63100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Renovación parques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highlight w:val="red"/>
              </w:rPr>
            </w:pPr>
            <w:r w:rsidRPr="00D84DC3">
              <w:rPr>
                <w:rFonts w:ascii="Tahoma" w:hAnsi="Tahoma" w:cs="Tahoma"/>
                <w:sz w:val="20"/>
                <w:szCs w:val="20"/>
              </w:rPr>
              <w:t>18.000 €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3230.63500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Mobiliario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28.000 €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3230.63201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Inversiones en centros escolares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20.000 €</w:t>
            </w: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3371.63201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Contraventanas caseta madera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3.000 €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3321.62300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25.000 €</w:t>
            </w:r>
          </w:p>
        </w:tc>
      </w:tr>
      <w:tr w:rsidR="00407CE3" w:rsidRPr="00D84DC3" w:rsidTr="00E228AE">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9202.62300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7CE3" w:rsidRPr="00D84DC3" w:rsidRDefault="00407CE3" w:rsidP="00E228AE">
            <w:pPr>
              <w:rPr>
                <w:rFonts w:ascii="Tahoma" w:hAnsi="Tahoma" w:cs="Tahoma"/>
                <w:sz w:val="20"/>
                <w:szCs w:val="20"/>
              </w:rPr>
            </w:pPr>
            <w:r w:rsidRPr="00D84DC3">
              <w:rPr>
                <w:rFonts w:ascii="Tahoma" w:hAnsi="Tahoma" w:cs="Tahoma"/>
                <w:sz w:val="20"/>
                <w:szCs w:val="20"/>
              </w:rPr>
              <w:t>Grupo electrógeno edificio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07CE3" w:rsidRPr="00D84DC3" w:rsidRDefault="00407CE3" w:rsidP="00E228AE">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r w:rsidRPr="00D84DC3">
              <w:rPr>
                <w:rFonts w:ascii="Tahoma" w:hAnsi="Tahoma" w:cs="Tahoma"/>
                <w:sz w:val="20"/>
                <w:szCs w:val="20"/>
              </w:rPr>
              <w:t>54.000 €</w:t>
            </w:r>
          </w:p>
        </w:tc>
        <w:tc>
          <w:tcPr>
            <w:tcW w:w="1174" w:type="dxa"/>
            <w:tcBorders>
              <w:top w:val="single" w:sz="4" w:space="0" w:color="auto"/>
              <w:left w:val="nil"/>
              <w:bottom w:val="single" w:sz="4" w:space="0" w:color="auto"/>
              <w:right w:val="single" w:sz="4" w:space="0" w:color="auto"/>
            </w:tcBorders>
          </w:tcPr>
          <w:p w:rsidR="00407CE3" w:rsidRPr="00D84DC3" w:rsidRDefault="00407CE3" w:rsidP="00E228AE">
            <w:pPr>
              <w:jc w:val="right"/>
              <w:rPr>
                <w:rFonts w:ascii="Tahoma" w:hAnsi="Tahoma" w:cs="Tahoma"/>
                <w:sz w:val="20"/>
                <w:szCs w:val="20"/>
              </w:rPr>
            </w:pPr>
          </w:p>
        </w:tc>
      </w:tr>
    </w:tbl>
    <w:p w:rsidR="00407CE3" w:rsidRPr="00D84DC3" w:rsidRDefault="00407CE3" w:rsidP="00407CE3">
      <w:pPr>
        <w:jc w:val="both"/>
        <w:rPr>
          <w:rFonts w:ascii="Tahoma" w:hAnsi="Tahoma" w:cs="Tahoma"/>
          <w:b/>
          <w:sz w:val="20"/>
          <w:szCs w:val="20"/>
        </w:rPr>
      </w:pPr>
    </w:p>
    <w:p w:rsidR="00407CE3" w:rsidRPr="00D84DC3" w:rsidRDefault="00407CE3" w:rsidP="00BD5CF9">
      <w:pPr>
        <w:spacing w:line="360" w:lineRule="auto"/>
        <w:ind w:firstLine="708"/>
        <w:jc w:val="both"/>
        <w:rPr>
          <w:rFonts w:ascii="Tahoma" w:hAnsi="Tahoma" w:cs="Tahoma"/>
          <w:sz w:val="20"/>
          <w:szCs w:val="20"/>
        </w:rPr>
      </w:pPr>
      <w:r w:rsidRPr="00D84DC3">
        <w:rPr>
          <w:rFonts w:ascii="Tahoma" w:hAnsi="Tahoma" w:cs="Tahoma"/>
          <w:sz w:val="20"/>
          <w:szCs w:val="20"/>
        </w:rPr>
        <w:t xml:space="preserve">7º. </w:t>
      </w:r>
      <w:r w:rsidR="00BD5CF9" w:rsidRPr="00D84DC3">
        <w:rPr>
          <w:rFonts w:ascii="Tahoma" w:hAnsi="Tahoma" w:cs="Tahoma"/>
          <w:sz w:val="20"/>
          <w:szCs w:val="20"/>
        </w:rPr>
        <w:t>A</w:t>
      </w:r>
      <w:r w:rsidRPr="00D84DC3">
        <w:rPr>
          <w:rFonts w:ascii="Tahoma" w:hAnsi="Tahoma" w:cs="Tahoma"/>
          <w:sz w:val="20"/>
          <w:szCs w:val="20"/>
        </w:rPr>
        <w:t>proba</w:t>
      </w:r>
      <w:r w:rsidR="00BD5CF9" w:rsidRPr="00D84DC3">
        <w:rPr>
          <w:rFonts w:ascii="Tahoma" w:hAnsi="Tahoma" w:cs="Tahoma"/>
          <w:sz w:val="20"/>
          <w:szCs w:val="20"/>
        </w:rPr>
        <w:t xml:space="preserve">r inicialmente </w:t>
      </w:r>
      <w:r w:rsidRPr="00D84DC3">
        <w:rPr>
          <w:rFonts w:ascii="Tahoma" w:hAnsi="Tahoma" w:cs="Tahoma"/>
          <w:sz w:val="20"/>
          <w:szCs w:val="20"/>
        </w:rPr>
        <w:t xml:space="preserve"> la modificación del anexo de inversiones por cambio denominación proyecto</w:t>
      </w:r>
    </w:p>
    <w:tbl>
      <w:tblPr>
        <w:tblW w:w="8933" w:type="dxa"/>
        <w:tblInd w:w="55" w:type="dxa"/>
        <w:tblLayout w:type="fixed"/>
        <w:tblCellMar>
          <w:left w:w="70" w:type="dxa"/>
          <w:right w:w="70" w:type="dxa"/>
        </w:tblCellMar>
        <w:tblLook w:val="0000" w:firstRow="0" w:lastRow="0" w:firstColumn="0" w:lastColumn="0" w:noHBand="0" w:noVBand="0"/>
      </w:tblPr>
      <w:tblGrid>
        <w:gridCol w:w="1343"/>
        <w:gridCol w:w="2206"/>
        <w:gridCol w:w="1325"/>
        <w:gridCol w:w="4059"/>
      </w:tblGrid>
      <w:tr w:rsidR="00407CE3" w:rsidRPr="00D84DC3" w:rsidTr="00E228AE">
        <w:trPr>
          <w:trHeight w:val="372"/>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PARTIDA</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DENOMINACION PROYECTO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importe</w:t>
            </w:r>
          </w:p>
        </w:tc>
        <w:tc>
          <w:tcPr>
            <w:tcW w:w="4059" w:type="dxa"/>
            <w:tcBorders>
              <w:top w:val="single" w:sz="4" w:space="0" w:color="auto"/>
              <w:left w:val="single" w:sz="4" w:space="0" w:color="auto"/>
              <w:bottom w:val="single" w:sz="4" w:space="0" w:color="auto"/>
              <w:right w:val="single" w:sz="4" w:space="0" w:color="auto"/>
            </w:tcBorders>
            <w:vAlign w:val="center"/>
          </w:tcPr>
          <w:p w:rsidR="00407CE3" w:rsidRPr="00D84DC3" w:rsidRDefault="00407CE3" w:rsidP="00E228AE">
            <w:pPr>
              <w:jc w:val="center"/>
              <w:rPr>
                <w:rFonts w:ascii="Tahoma" w:hAnsi="Tahoma" w:cs="Tahoma"/>
                <w:b/>
                <w:sz w:val="20"/>
                <w:szCs w:val="20"/>
              </w:rPr>
            </w:pPr>
            <w:r w:rsidRPr="00D84DC3">
              <w:rPr>
                <w:rFonts w:ascii="Tahoma" w:hAnsi="Tahoma" w:cs="Tahoma"/>
                <w:b/>
                <w:sz w:val="20"/>
                <w:szCs w:val="20"/>
              </w:rPr>
              <w:t>NUEVA DENOMINACION PROYECTO</w:t>
            </w:r>
          </w:p>
        </w:tc>
      </w:tr>
      <w:tr w:rsidR="00407CE3" w:rsidRPr="00D84DC3" w:rsidTr="00E228AE">
        <w:trPr>
          <w:trHeight w:val="372"/>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1532.61900</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CE3" w:rsidRPr="00D84DC3" w:rsidRDefault="00407CE3" w:rsidP="00E228AE">
            <w:pPr>
              <w:rPr>
                <w:rFonts w:ascii="Tahoma" w:hAnsi="Tahoma" w:cs="Tahoma"/>
                <w:sz w:val="20"/>
                <w:szCs w:val="20"/>
              </w:rPr>
            </w:pPr>
            <w:proofErr w:type="spellStart"/>
            <w:r w:rsidRPr="00D84DC3">
              <w:rPr>
                <w:rFonts w:ascii="Tahoma" w:hAnsi="Tahoma" w:cs="Tahoma"/>
                <w:sz w:val="20"/>
                <w:szCs w:val="20"/>
              </w:rPr>
              <w:t>Señalítica</w:t>
            </w:r>
            <w:proofErr w:type="spellEnd"/>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407CE3" w:rsidRPr="00D84DC3" w:rsidRDefault="00407CE3" w:rsidP="00E228AE">
            <w:pPr>
              <w:jc w:val="center"/>
              <w:rPr>
                <w:rFonts w:ascii="Tahoma" w:hAnsi="Tahoma" w:cs="Tahoma"/>
                <w:sz w:val="20"/>
                <w:szCs w:val="20"/>
              </w:rPr>
            </w:pPr>
            <w:r w:rsidRPr="00D84DC3">
              <w:rPr>
                <w:rFonts w:ascii="Tahoma" w:hAnsi="Tahoma" w:cs="Tahoma"/>
                <w:sz w:val="20"/>
                <w:szCs w:val="20"/>
              </w:rPr>
              <w:t>50.000 €</w:t>
            </w:r>
          </w:p>
        </w:tc>
        <w:tc>
          <w:tcPr>
            <w:tcW w:w="4059" w:type="dxa"/>
            <w:tcBorders>
              <w:top w:val="single" w:sz="4" w:space="0" w:color="auto"/>
              <w:left w:val="nil"/>
              <w:bottom w:val="single" w:sz="4" w:space="0" w:color="auto"/>
              <w:right w:val="single" w:sz="4" w:space="0" w:color="auto"/>
            </w:tcBorders>
            <w:vAlign w:val="center"/>
          </w:tcPr>
          <w:p w:rsidR="00407CE3" w:rsidRPr="00D84DC3" w:rsidRDefault="00407CE3" w:rsidP="00E228AE">
            <w:pPr>
              <w:rPr>
                <w:rFonts w:ascii="Tahoma" w:hAnsi="Tahoma" w:cs="Tahoma"/>
                <w:sz w:val="20"/>
                <w:szCs w:val="20"/>
              </w:rPr>
            </w:pPr>
            <w:r w:rsidRPr="00D84DC3">
              <w:rPr>
                <w:rFonts w:ascii="Tahoma" w:hAnsi="Tahoma" w:cs="Tahoma"/>
                <w:sz w:val="20"/>
                <w:szCs w:val="20"/>
              </w:rPr>
              <w:t>Mobiliario urbano</w:t>
            </w:r>
          </w:p>
        </w:tc>
      </w:tr>
    </w:tbl>
    <w:p w:rsidR="00407CE3" w:rsidRPr="00D84DC3" w:rsidRDefault="00407CE3" w:rsidP="00407CE3">
      <w:pPr>
        <w:jc w:val="both"/>
        <w:rPr>
          <w:rFonts w:ascii="Tahoma" w:hAnsi="Tahoma" w:cs="Tahoma"/>
          <w:sz w:val="20"/>
          <w:szCs w:val="20"/>
        </w:rPr>
      </w:pPr>
    </w:p>
    <w:p w:rsidR="00407CE3" w:rsidRPr="00D84DC3" w:rsidRDefault="00407CE3" w:rsidP="00407CE3">
      <w:pPr>
        <w:spacing w:line="360" w:lineRule="auto"/>
        <w:ind w:firstLine="708"/>
        <w:jc w:val="both"/>
        <w:rPr>
          <w:rFonts w:ascii="Tahoma" w:hAnsi="Tahoma" w:cs="Tahoma"/>
          <w:sz w:val="20"/>
          <w:szCs w:val="20"/>
        </w:rPr>
      </w:pPr>
      <w:r w:rsidRPr="00D84DC3">
        <w:rPr>
          <w:rFonts w:ascii="Tahoma" w:hAnsi="Tahoma" w:cs="Tahoma"/>
          <w:sz w:val="20"/>
          <w:szCs w:val="20"/>
        </w:rPr>
        <w:t>8º.- Exponer al público el expediente durante 15 días, previo anuncio en el boletín Oficial de la Comunidad Autónoma de Madrid, durante los cuales los interesados podrán examinarlos y presentar reclamaciones ante el Pleno de la Corporación.</w:t>
      </w:r>
    </w:p>
    <w:p w:rsidR="00407CE3" w:rsidRPr="00D84DC3" w:rsidRDefault="00407CE3" w:rsidP="00407CE3">
      <w:pPr>
        <w:spacing w:after="120" w:line="360" w:lineRule="auto"/>
        <w:ind w:firstLine="708"/>
        <w:jc w:val="both"/>
        <w:rPr>
          <w:rFonts w:ascii="Tahoma" w:hAnsi="Tahoma" w:cs="Tahoma"/>
          <w:sz w:val="20"/>
          <w:szCs w:val="20"/>
        </w:rPr>
      </w:pPr>
      <w:r w:rsidRPr="00D84DC3">
        <w:rPr>
          <w:rFonts w:ascii="Tahoma" w:hAnsi="Tahoma" w:cs="Tahoma"/>
          <w:sz w:val="20"/>
          <w:szCs w:val="20"/>
        </w:rPr>
        <w:t>9º.-Considerar definitivamente aprobada la modificación de crédito si durante el plazo de exposición pública no se presentasen reclamaciones.</w:t>
      </w:r>
    </w:p>
    <w:p w:rsidR="00407CE3" w:rsidRPr="00D84DC3" w:rsidRDefault="00407CE3" w:rsidP="00407CE3">
      <w:pPr>
        <w:jc w:val="both"/>
        <w:rPr>
          <w:rFonts w:ascii="Tahoma" w:hAnsi="Tahoma" w:cs="Tahoma"/>
          <w:sz w:val="20"/>
          <w:szCs w:val="20"/>
        </w:rPr>
      </w:pPr>
      <w:r w:rsidRPr="00D84DC3">
        <w:rPr>
          <w:rFonts w:ascii="Tahoma" w:hAnsi="Tahoma" w:cs="Tahoma"/>
          <w:sz w:val="20"/>
          <w:szCs w:val="20"/>
        </w:rPr>
        <w:t xml:space="preserve">               </w:t>
      </w: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8º.- </w:t>
      </w:r>
      <w:r w:rsidRPr="00D84DC3">
        <w:rPr>
          <w:rFonts w:ascii="Tahoma" w:hAnsi="Tahoma" w:cs="Tahoma"/>
          <w:sz w:val="20"/>
          <w:szCs w:val="20"/>
          <w:u w:val="single"/>
        </w:rPr>
        <w:t>ORDENANZA MUNICIPAL DE LA TARJETA DE ESTACIONAMIENTO DE VEHÍCULOS AUTOMÓVILES PARA PERSONAS CON DISCAPACIDAD.</w:t>
      </w:r>
    </w:p>
    <w:p w:rsidR="00992589" w:rsidRPr="00D84DC3" w:rsidRDefault="00992589" w:rsidP="00992589">
      <w:pPr>
        <w:pStyle w:val="Prrafodelista"/>
        <w:spacing w:line="360" w:lineRule="auto"/>
        <w:ind w:left="0" w:firstLine="708"/>
        <w:jc w:val="both"/>
        <w:rPr>
          <w:rFonts w:cs="Tahoma"/>
          <w:sz w:val="20"/>
          <w:szCs w:val="20"/>
        </w:rPr>
      </w:pPr>
      <w:r w:rsidRPr="00D84DC3">
        <w:rPr>
          <w:rFonts w:cs="Tahoma"/>
          <w:sz w:val="20"/>
          <w:szCs w:val="20"/>
        </w:rPr>
        <w:lastRenderedPageBreak/>
        <w:t>Finalizado el debate de este asunto, el Pleno del Ayuntamiento previa votación ordinaria y por dieciocho votos a favor</w:t>
      </w:r>
      <w:r w:rsidR="00243101" w:rsidRPr="00D84DC3">
        <w:rPr>
          <w:rFonts w:cs="Tahoma"/>
          <w:sz w:val="20"/>
          <w:szCs w:val="20"/>
        </w:rPr>
        <w:t xml:space="preserve"> y tres abstenciones</w:t>
      </w:r>
      <w:r w:rsidRPr="00D84DC3">
        <w:rPr>
          <w:rFonts w:cs="Tahoma"/>
          <w:sz w:val="20"/>
          <w:szCs w:val="20"/>
        </w:rPr>
        <w:t>, acuerda:</w:t>
      </w:r>
    </w:p>
    <w:p w:rsidR="00992589" w:rsidRPr="00D84DC3" w:rsidRDefault="00992589" w:rsidP="00992589">
      <w:pPr>
        <w:spacing w:line="360" w:lineRule="auto"/>
        <w:ind w:firstLine="708"/>
        <w:jc w:val="both"/>
        <w:rPr>
          <w:rFonts w:ascii="Tahoma" w:hAnsi="Tahoma" w:cs="Tahoma"/>
          <w:sz w:val="20"/>
          <w:szCs w:val="20"/>
        </w:rPr>
      </w:pPr>
      <w:r w:rsidRPr="00D84DC3">
        <w:rPr>
          <w:rFonts w:ascii="Tahoma" w:hAnsi="Tahoma" w:cs="Tahoma"/>
          <w:sz w:val="20"/>
          <w:szCs w:val="20"/>
        </w:rPr>
        <w:t>1º.-Aprobar inicialmente la Ordenanza Municipal Reguladora de la Tarjeta de Estacionamiento  de vehículos automóviles para personas con discapacidad.</w:t>
      </w:r>
    </w:p>
    <w:p w:rsidR="00992589" w:rsidRPr="00D84DC3" w:rsidRDefault="00992589" w:rsidP="00992589">
      <w:pPr>
        <w:spacing w:line="360" w:lineRule="auto"/>
        <w:ind w:firstLine="708"/>
        <w:jc w:val="both"/>
        <w:rPr>
          <w:rFonts w:ascii="Tahoma" w:hAnsi="Tahoma" w:cs="Tahoma"/>
          <w:sz w:val="20"/>
          <w:szCs w:val="20"/>
        </w:rPr>
      </w:pPr>
      <w:r w:rsidRPr="00D84DC3">
        <w:rPr>
          <w:rFonts w:ascii="Tahoma" w:hAnsi="Tahoma" w:cs="Tahoma"/>
          <w:sz w:val="20"/>
          <w:szCs w:val="20"/>
        </w:rPr>
        <w:t xml:space="preserve">2º.- Someter el expediente a información pública mediante anuncios en el Boletín Oficial de la Comunidad de Madrid y en la sede electrónica  </w:t>
      </w:r>
      <w:hyperlink r:id="rId8" w:history="1">
        <w:r w:rsidRPr="00D84DC3">
          <w:rPr>
            <w:rStyle w:val="Hipervnculo"/>
            <w:rFonts w:ascii="Tahoma" w:hAnsi="Tahoma" w:cs="Tahoma"/>
            <w:sz w:val="20"/>
            <w:szCs w:val="20"/>
          </w:rPr>
          <w:t>https://sede.torelodones.es</w:t>
        </w:r>
      </w:hyperlink>
      <w:r w:rsidRPr="00D84DC3">
        <w:rPr>
          <w:rFonts w:ascii="Tahoma" w:hAnsi="Tahoma" w:cs="Tahoma"/>
          <w:sz w:val="20"/>
          <w:szCs w:val="20"/>
        </w:rPr>
        <w:t xml:space="preserve"> por plazo de treinta días para la presentación de reclamaciones y sugerencias.</w:t>
      </w:r>
    </w:p>
    <w:p w:rsidR="00992589" w:rsidRPr="00D84DC3" w:rsidRDefault="00992589" w:rsidP="00992589">
      <w:pPr>
        <w:spacing w:line="360" w:lineRule="auto"/>
        <w:ind w:firstLine="708"/>
        <w:jc w:val="both"/>
        <w:rPr>
          <w:rFonts w:ascii="Tahoma" w:hAnsi="Tahoma" w:cs="Tahoma"/>
          <w:sz w:val="20"/>
          <w:szCs w:val="20"/>
        </w:rPr>
      </w:pPr>
      <w:r w:rsidRPr="00D84DC3">
        <w:rPr>
          <w:rFonts w:ascii="Tahoma" w:hAnsi="Tahoma" w:cs="Tahoma"/>
          <w:sz w:val="20"/>
          <w:szCs w:val="20"/>
        </w:rPr>
        <w:t>3º.-</w:t>
      </w:r>
      <w:r w:rsidRPr="00D84DC3">
        <w:rPr>
          <w:rStyle w:val="idlista"/>
          <w:rFonts w:ascii="Tahoma" w:hAnsi="Tahoma" w:cs="Tahoma"/>
          <w:sz w:val="20"/>
          <w:szCs w:val="20"/>
        </w:rPr>
        <w:t>Esta aprobación se entenderá como definitiva en el caso de que durante el plazo de información pública no se hubiera presentado ninguna reclamación y sugerencia, de conformidad a lo establecido en el apartado c) del art. 49 de la Ley de Bases de Régimen Local.</w:t>
      </w:r>
    </w:p>
    <w:p w:rsidR="0045744D" w:rsidRPr="00D84DC3" w:rsidRDefault="0045744D" w:rsidP="0045744D">
      <w:pPr>
        <w:pStyle w:val="Prrafodelista"/>
        <w:spacing w:line="360" w:lineRule="auto"/>
        <w:ind w:left="0" w:firstLine="708"/>
        <w:jc w:val="both"/>
        <w:rPr>
          <w:rFonts w:cs="Tahoma"/>
          <w:sz w:val="20"/>
          <w:szCs w:val="20"/>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9º.- </w:t>
      </w:r>
      <w:r w:rsidRPr="00D84DC3">
        <w:rPr>
          <w:rFonts w:ascii="Tahoma" w:hAnsi="Tahoma" w:cs="Tahoma"/>
          <w:sz w:val="20"/>
          <w:szCs w:val="20"/>
          <w:u w:val="single"/>
        </w:rPr>
        <w:t>MODIFICACIÓN DEL REGLAMENTO DEL CONSEJO ESCOLAR MUNICIPAL.</w:t>
      </w:r>
    </w:p>
    <w:p w:rsidR="0045744D" w:rsidRPr="00D84DC3" w:rsidRDefault="0045744D" w:rsidP="00483414">
      <w:pPr>
        <w:spacing w:line="360" w:lineRule="auto"/>
        <w:ind w:firstLine="708"/>
        <w:jc w:val="both"/>
        <w:rPr>
          <w:rFonts w:ascii="Tahoma" w:hAnsi="Tahoma" w:cs="Tahoma"/>
          <w:sz w:val="20"/>
          <w:szCs w:val="20"/>
        </w:rPr>
      </w:pPr>
      <w:r w:rsidRPr="00D84DC3">
        <w:rPr>
          <w:rFonts w:ascii="Tahoma" w:hAnsi="Tahoma" w:cs="Tahoma"/>
          <w:sz w:val="20"/>
          <w:szCs w:val="20"/>
        </w:rPr>
        <w:t>Por la Alcaldía se procede a retirar este asunto  del Orden del Día de la presente sesión.</w:t>
      </w:r>
    </w:p>
    <w:p w:rsidR="00EE0035" w:rsidRPr="00D84DC3" w:rsidRDefault="00EE0035" w:rsidP="00483414">
      <w:pPr>
        <w:spacing w:line="360" w:lineRule="auto"/>
        <w:ind w:firstLine="708"/>
        <w:jc w:val="both"/>
        <w:rPr>
          <w:rFonts w:ascii="Tahoma" w:hAnsi="Tahoma" w:cs="Tahoma"/>
          <w:sz w:val="20"/>
          <w:szCs w:val="20"/>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10º.- </w:t>
      </w:r>
      <w:r w:rsidRPr="00D84DC3">
        <w:rPr>
          <w:rFonts w:ascii="Tahoma" w:hAnsi="Tahoma" w:cs="Tahoma"/>
          <w:sz w:val="20"/>
          <w:szCs w:val="20"/>
          <w:u w:val="single"/>
        </w:rPr>
        <w:t>MOCIÓN DEL GRUPO MUNICIPAL SOCIALISTA RELATIVA A LA ESTRATEGIA DE GESTIÓN SOSTENIBLE DE LOS RESIDUOS DE LA COMUNIDAD DE MADRID 2017-2024.</w:t>
      </w:r>
    </w:p>
    <w:p w:rsidR="007E05D3" w:rsidRPr="00D84DC3" w:rsidRDefault="0045744D" w:rsidP="0045744D">
      <w:pPr>
        <w:spacing w:line="360" w:lineRule="auto"/>
        <w:ind w:firstLine="708"/>
        <w:jc w:val="both"/>
        <w:rPr>
          <w:rFonts w:ascii="Tahoma" w:hAnsi="Tahoma" w:cs="Tahoma"/>
          <w:sz w:val="20"/>
          <w:szCs w:val="20"/>
        </w:rPr>
      </w:pPr>
      <w:r w:rsidRPr="00D84DC3">
        <w:rPr>
          <w:rFonts w:ascii="Tahoma" w:hAnsi="Tahoma" w:cs="Tahoma"/>
          <w:sz w:val="20"/>
          <w:szCs w:val="20"/>
        </w:rPr>
        <w:t>Por el Concejal del Grupo Municipal Socialista, firmante de la moción, se retira este asunto del Orden del Día de la presente sesión.</w:t>
      </w:r>
    </w:p>
    <w:p w:rsidR="007E05D3" w:rsidRPr="00D84DC3" w:rsidRDefault="007E05D3" w:rsidP="00483414">
      <w:pPr>
        <w:spacing w:line="360" w:lineRule="auto"/>
        <w:ind w:firstLine="708"/>
        <w:jc w:val="both"/>
        <w:rPr>
          <w:rFonts w:ascii="Tahoma" w:hAnsi="Tahoma" w:cs="Tahoma"/>
          <w:sz w:val="20"/>
          <w:szCs w:val="20"/>
          <w:u w:val="single"/>
        </w:rPr>
      </w:pPr>
    </w:p>
    <w:p w:rsidR="00483414" w:rsidRPr="00D84DC3" w:rsidRDefault="00483414" w:rsidP="00483414">
      <w:pPr>
        <w:spacing w:line="360" w:lineRule="auto"/>
        <w:jc w:val="both"/>
        <w:rPr>
          <w:rFonts w:ascii="Tahoma" w:hAnsi="Tahoma" w:cs="Tahoma"/>
          <w:b/>
          <w:sz w:val="20"/>
          <w:szCs w:val="20"/>
          <w:u w:val="single"/>
        </w:rPr>
      </w:pPr>
      <w:r w:rsidRPr="00D84DC3">
        <w:rPr>
          <w:rFonts w:ascii="Tahoma" w:hAnsi="Tahoma" w:cs="Tahoma"/>
          <w:b/>
          <w:sz w:val="20"/>
          <w:szCs w:val="20"/>
          <w:u w:val="single"/>
        </w:rPr>
        <w:t>VARIOS</w:t>
      </w: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11º.- </w:t>
      </w:r>
      <w:r w:rsidRPr="00D84DC3">
        <w:rPr>
          <w:rFonts w:ascii="Tahoma" w:hAnsi="Tahoma" w:cs="Tahoma"/>
          <w:sz w:val="20"/>
          <w:szCs w:val="20"/>
          <w:u w:val="single"/>
        </w:rPr>
        <w:t>ASUNTOS DE URGENCIA A PROPONER POR LOS MIEMBROS DEL PLENO DEL AYUNTAMIENTO QUE NO TENGAN CABIDA EN EL TURNO DE RUEGOS Y PREGUNTAS (ART. 91 DEL ROF).</w:t>
      </w:r>
    </w:p>
    <w:p w:rsidR="00AC2593" w:rsidRPr="00D84DC3" w:rsidRDefault="00AC2593" w:rsidP="00483414">
      <w:pPr>
        <w:spacing w:line="360" w:lineRule="auto"/>
        <w:ind w:firstLine="708"/>
        <w:jc w:val="both"/>
        <w:rPr>
          <w:rFonts w:ascii="Tahoma" w:hAnsi="Tahoma" w:cs="Tahoma"/>
          <w:sz w:val="20"/>
          <w:szCs w:val="20"/>
        </w:rPr>
      </w:pPr>
      <w:r w:rsidRPr="00D84DC3">
        <w:rPr>
          <w:rFonts w:ascii="Tahoma" w:hAnsi="Tahoma" w:cs="Tahoma"/>
          <w:sz w:val="20"/>
          <w:szCs w:val="20"/>
        </w:rPr>
        <w:t>Se formuló el siguiente:</w:t>
      </w:r>
    </w:p>
    <w:p w:rsidR="00AC2593" w:rsidRPr="00D84DC3" w:rsidRDefault="00AC2593"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11º.1.-</w:t>
      </w:r>
      <w:r w:rsidRPr="00D84DC3">
        <w:rPr>
          <w:rFonts w:ascii="Tahoma" w:hAnsi="Tahoma" w:cs="Tahoma"/>
          <w:sz w:val="20"/>
          <w:szCs w:val="20"/>
          <w:u w:val="single"/>
        </w:rPr>
        <w:t xml:space="preserve"> MOCIÓN DEL GRUPO MUNICIPAL CIUDADANOS PARA IMPULSAR DE FORMA INMEDIATA UNA LEY DE CUSTODIA COMPARTIDA QUE RECOJA Y SIGA LA DOCTRINA ACTUAL DEL TRIBUNAL SUPREMO.</w:t>
      </w:r>
    </w:p>
    <w:p w:rsidR="009D1B4B" w:rsidRPr="00D84DC3" w:rsidRDefault="009D1B4B" w:rsidP="009D1B4B">
      <w:pPr>
        <w:spacing w:line="360" w:lineRule="auto"/>
        <w:ind w:firstLine="708"/>
        <w:jc w:val="both"/>
        <w:rPr>
          <w:rFonts w:ascii="Tahoma" w:hAnsi="Tahoma" w:cs="Tahoma"/>
          <w:sz w:val="20"/>
          <w:szCs w:val="20"/>
        </w:rPr>
      </w:pPr>
      <w:r w:rsidRPr="00D84DC3">
        <w:rPr>
          <w:rFonts w:ascii="Tahoma" w:hAnsi="Tahoma" w:cs="Tahoma"/>
          <w:sz w:val="20"/>
          <w:szCs w:val="20"/>
        </w:rPr>
        <w:t>Finalizado el debate</w:t>
      </w:r>
      <w:r w:rsidR="00A13EBB" w:rsidRPr="00D84DC3">
        <w:rPr>
          <w:rFonts w:ascii="Tahoma" w:hAnsi="Tahoma" w:cs="Tahoma"/>
          <w:sz w:val="20"/>
          <w:szCs w:val="20"/>
        </w:rPr>
        <w:t xml:space="preserve"> sobre la urgencia de este asunto, el Pleno del Ayuntamiento previa votación ordinaria y por  tres votos a favor, doce votos en contra y seis abstenciones, </w:t>
      </w:r>
      <w:r w:rsidR="0045744D" w:rsidRPr="00D84DC3">
        <w:rPr>
          <w:rFonts w:ascii="Tahoma" w:hAnsi="Tahoma" w:cs="Tahoma"/>
          <w:sz w:val="20"/>
          <w:szCs w:val="20"/>
        </w:rPr>
        <w:t xml:space="preserve">no aprueba </w:t>
      </w:r>
      <w:r w:rsidR="00A13EBB" w:rsidRPr="00D84DC3">
        <w:rPr>
          <w:rFonts w:ascii="Tahoma" w:hAnsi="Tahoma" w:cs="Tahoma"/>
          <w:sz w:val="20"/>
          <w:szCs w:val="20"/>
        </w:rPr>
        <w:t>la inclusión de este asunto en el orden del día de la presente sesión.</w:t>
      </w:r>
    </w:p>
    <w:p w:rsidR="00AC2593" w:rsidRPr="00D84DC3" w:rsidRDefault="00AC2593" w:rsidP="00483414">
      <w:pPr>
        <w:spacing w:line="360" w:lineRule="auto"/>
        <w:ind w:firstLine="708"/>
        <w:jc w:val="both"/>
        <w:rPr>
          <w:rFonts w:ascii="Tahoma" w:hAnsi="Tahoma" w:cs="Tahoma"/>
          <w:sz w:val="20"/>
          <w:szCs w:val="20"/>
        </w:rPr>
      </w:pPr>
    </w:p>
    <w:p w:rsidR="00483414" w:rsidRPr="00D84DC3" w:rsidRDefault="00483414" w:rsidP="00483414">
      <w:pPr>
        <w:spacing w:line="360" w:lineRule="auto"/>
        <w:jc w:val="both"/>
        <w:rPr>
          <w:rFonts w:ascii="Tahoma" w:hAnsi="Tahoma" w:cs="Tahoma"/>
          <w:b/>
          <w:sz w:val="20"/>
          <w:szCs w:val="20"/>
          <w:u w:val="single"/>
        </w:rPr>
      </w:pPr>
      <w:r w:rsidRPr="00D84DC3">
        <w:rPr>
          <w:rFonts w:ascii="Tahoma" w:hAnsi="Tahoma" w:cs="Tahoma"/>
          <w:b/>
          <w:sz w:val="20"/>
          <w:szCs w:val="20"/>
          <w:u w:val="single"/>
        </w:rPr>
        <w:t>SEGUNDA PARTE: CONTROL, FISCALIZACION Y SEGUIMIENTO DE LOS ORGANOS DE GOBIERNO DEL AYUNTAMIENTO</w:t>
      </w:r>
    </w:p>
    <w:p w:rsidR="00483414" w:rsidRPr="00D84DC3" w:rsidRDefault="00483414" w:rsidP="00483414">
      <w:pPr>
        <w:spacing w:line="360" w:lineRule="auto"/>
        <w:jc w:val="both"/>
        <w:rPr>
          <w:rFonts w:ascii="Tahoma" w:hAnsi="Tahoma" w:cs="Tahoma"/>
          <w:sz w:val="20"/>
          <w:szCs w:val="20"/>
          <w:u w:val="single"/>
        </w:rPr>
      </w:pPr>
      <w:r w:rsidRPr="00D84DC3">
        <w:rPr>
          <w:rFonts w:ascii="Tahoma" w:hAnsi="Tahoma" w:cs="Tahoma"/>
          <w:sz w:val="20"/>
          <w:szCs w:val="20"/>
        </w:rPr>
        <w:lastRenderedPageBreak/>
        <w:tab/>
        <w:t xml:space="preserve">12º.- </w:t>
      </w:r>
      <w:r w:rsidRPr="00D84DC3">
        <w:rPr>
          <w:rFonts w:ascii="Tahoma" w:hAnsi="Tahoma" w:cs="Tahoma"/>
          <w:sz w:val="20"/>
          <w:szCs w:val="20"/>
          <w:u w:val="single"/>
        </w:rPr>
        <w:t>RESOLUCIONES DICTADAS POR LA ALCALDÍA Y CONCEJALÍAS DELEGADAS DESDE EL Nº 1986 AL Nº 2297: CONOCIMIENTO POR LOS MIEMBROS DE LA CORPORACIÓN (ART. 42 DEL ROF).</w:t>
      </w:r>
    </w:p>
    <w:p w:rsidR="00A13EBB" w:rsidRPr="00D84DC3" w:rsidRDefault="00A13EBB" w:rsidP="00A13EBB">
      <w:pPr>
        <w:spacing w:line="360" w:lineRule="auto"/>
        <w:ind w:firstLine="709"/>
        <w:jc w:val="both"/>
        <w:rPr>
          <w:rFonts w:ascii="Tahoma" w:hAnsi="Tahoma" w:cs="Tahoma"/>
          <w:sz w:val="20"/>
          <w:szCs w:val="20"/>
        </w:rPr>
      </w:pPr>
      <w:r w:rsidRPr="00D84DC3">
        <w:rPr>
          <w:rFonts w:ascii="Tahoma" w:hAnsi="Tahoma" w:cs="Tahoma"/>
          <w:sz w:val="20"/>
          <w:szCs w:val="20"/>
        </w:rPr>
        <w:t>La Corporación queda enterada de las resoluciones adoptadas por la Sra. Alcaldesa y demás Concejales Delegados, desde la última sesión ordinaria  numeradas desde el nº1986 al nº 2297.</w:t>
      </w:r>
    </w:p>
    <w:p w:rsidR="00A13EBB" w:rsidRPr="00D84DC3" w:rsidRDefault="00A13EBB" w:rsidP="00483414">
      <w:pPr>
        <w:spacing w:line="360" w:lineRule="auto"/>
        <w:jc w:val="both"/>
        <w:rPr>
          <w:rFonts w:ascii="Tahoma" w:hAnsi="Tahoma" w:cs="Tahoma"/>
          <w:sz w:val="20"/>
          <w:szCs w:val="20"/>
          <w:u w:val="single"/>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13º.- </w:t>
      </w:r>
      <w:r w:rsidRPr="00D84DC3">
        <w:rPr>
          <w:rFonts w:ascii="Tahoma" w:hAnsi="Tahoma" w:cs="Tahoma"/>
          <w:sz w:val="20"/>
          <w:szCs w:val="20"/>
          <w:u w:val="single"/>
        </w:rPr>
        <w:t>DACIÓN DE CUENTA AL PLENO DE LA CORPORACIÓN DE LA PRÓRROGA DEL CONTRATO DE GESTIÓN DE LA INSTALACIÓN DEPORTIVA MUNICIPAL PISCINAS CUBIERTAS, PISCINAS DESCUBIERTAS Y CAFETERÍA DEL POLIDEPORTIVO MUNICIPAL.</w:t>
      </w:r>
    </w:p>
    <w:p w:rsidR="00A13EBB" w:rsidRPr="00D84DC3" w:rsidRDefault="00A13EBB" w:rsidP="0006666A">
      <w:pPr>
        <w:spacing w:line="360" w:lineRule="auto"/>
        <w:ind w:firstLine="708"/>
        <w:jc w:val="both"/>
        <w:rPr>
          <w:rFonts w:ascii="Tahoma" w:hAnsi="Tahoma" w:cs="Tahoma"/>
          <w:sz w:val="20"/>
          <w:szCs w:val="20"/>
          <w:lang w:eastAsia="en-US"/>
        </w:rPr>
      </w:pPr>
      <w:r w:rsidRPr="00D84DC3">
        <w:rPr>
          <w:rFonts w:ascii="Tahoma" w:hAnsi="Tahoma" w:cs="Tahoma"/>
          <w:sz w:val="20"/>
          <w:szCs w:val="20"/>
        </w:rPr>
        <w:t>Por la Sra. Alcaldesa se dio cuenta del acuerdo adoptado por la Junta de Gobierno Local, en sesión celebrada el día 6 de septiembre de 2016, relativo a la prórroga del contrato de gestión  de la instalación deportiva municipal, piscinas desc</w:t>
      </w:r>
      <w:r w:rsidR="002D348C" w:rsidRPr="00D84DC3">
        <w:rPr>
          <w:rFonts w:ascii="Tahoma" w:hAnsi="Tahoma" w:cs="Tahoma"/>
          <w:sz w:val="20"/>
          <w:szCs w:val="20"/>
        </w:rPr>
        <w:t xml:space="preserve">ubiertas y cafetería del polideportivo </w:t>
      </w:r>
      <w:r w:rsidR="0006666A" w:rsidRPr="00D84DC3">
        <w:rPr>
          <w:rFonts w:ascii="Tahoma" w:hAnsi="Tahoma" w:cs="Tahoma"/>
          <w:sz w:val="20"/>
          <w:szCs w:val="20"/>
        </w:rPr>
        <w:t>municipal.</w:t>
      </w:r>
    </w:p>
    <w:p w:rsidR="00A13EBB" w:rsidRPr="00D84DC3" w:rsidRDefault="00A13EBB" w:rsidP="00483414">
      <w:pPr>
        <w:spacing w:line="360" w:lineRule="auto"/>
        <w:ind w:firstLine="708"/>
        <w:jc w:val="both"/>
        <w:rPr>
          <w:rFonts w:ascii="Tahoma" w:hAnsi="Tahoma" w:cs="Tahoma"/>
          <w:sz w:val="20"/>
          <w:szCs w:val="20"/>
        </w:rPr>
      </w:pPr>
    </w:p>
    <w:p w:rsidR="00483414" w:rsidRPr="00D84DC3" w:rsidRDefault="00483414" w:rsidP="00483414">
      <w:pPr>
        <w:spacing w:line="360" w:lineRule="auto"/>
        <w:ind w:firstLine="708"/>
        <w:jc w:val="both"/>
        <w:rPr>
          <w:rFonts w:ascii="Tahoma" w:hAnsi="Tahoma" w:cs="Tahoma"/>
          <w:sz w:val="20"/>
          <w:szCs w:val="20"/>
          <w:u w:val="single"/>
        </w:rPr>
      </w:pPr>
      <w:r w:rsidRPr="00D84DC3">
        <w:rPr>
          <w:rFonts w:ascii="Tahoma" w:hAnsi="Tahoma" w:cs="Tahoma"/>
          <w:sz w:val="20"/>
          <w:szCs w:val="20"/>
        </w:rPr>
        <w:t xml:space="preserve">14º.- </w:t>
      </w:r>
      <w:r w:rsidRPr="00D84DC3">
        <w:rPr>
          <w:rFonts w:ascii="Tahoma" w:hAnsi="Tahoma" w:cs="Tahoma"/>
          <w:sz w:val="20"/>
          <w:szCs w:val="20"/>
          <w:u w:val="single"/>
        </w:rPr>
        <w:t>DACIÓN DE CUENTA AL PLENO DE LA CORPORACIÓN DE LA RESOLUCIÓN DICTADA POR LA ALCALDÍA RELATIVA A LA DELEGACIÓN DE COMPETENCIAS A FAVOR DE DOÑA MARÍA ANTONIA MORA LUJÁN.</w:t>
      </w:r>
    </w:p>
    <w:p w:rsidR="00DF267E" w:rsidRPr="00D84DC3" w:rsidRDefault="002D348C" w:rsidP="0006666A">
      <w:pPr>
        <w:spacing w:line="360" w:lineRule="auto"/>
        <w:ind w:firstLine="708"/>
        <w:jc w:val="both"/>
        <w:rPr>
          <w:rFonts w:ascii="Tahoma" w:hAnsi="Tahoma" w:cs="Tahoma"/>
          <w:sz w:val="20"/>
          <w:szCs w:val="20"/>
          <w:lang w:val="es-ES_tradnl"/>
        </w:rPr>
      </w:pPr>
      <w:r w:rsidRPr="00D84DC3">
        <w:rPr>
          <w:rFonts w:ascii="Tahoma" w:hAnsi="Tahoma" w:cs="Tahoma"/>
          <w:sz w:val="20"/>
          <w:szCs w:val="20"/>
        </w:rPr>
        <w:t>Por la Sra. Alcaldesa se dio cuenta de la resolución dictada por la Alcaldía  relativa a la delegación de competencias a favor de  doña María Antonia Mora Lujan</w:t>
      </w:r>
      <w:r w:rsidR="0006666A" w:rsidRPr="00D84DC3">
        <w:rPr>
          <w:rFonts w:ascii="Tahoma" w:hAnsi="Tahoma" w:cs="Tahoma"/>
          <w:sz w:val="20"/>
          <w:szCs w:val="20"/>
        </w:rPr>
        <w:t>.</w:t>
      </w:r>
    </w:p>
    <w:p w:rsidR="002D348C" w:rsidRPr="00D84DC3" w:rsidRDefault="002D348C" w:rsidP="002D348C">
      <w:pPr>
        <w:spacing w:line="360" w:lineRule="auto"/>
        <w:ind w:firstLine="708"/>
        <w:jc w:val="both"/>
        <w:rPr>
          <w:rFonts w:ascii="Tahoma" w:hAnsi="Tahoma" w:cs="Tahoma"/>
          <w:sz w:val="20"/>
          <w:szCs w:val="20"/>
          <w:lang w:val="es-ES_tradnl"/>
        </w:rPr>
      </w:pPr>
    </w:p>
    <w:p w:rsidR="00483414" w:rsidRPr="00D84DC3" w:rsidRDefault="00483414" w:rsidP="00483414">
      <w:pPr>
        <w:spacing w:line="360" w:lineRule="auto"/>
        <w:jc w:val="both"/>
        <w:rPr>
          <w:rFonts w:ascii="Tahoma" w:hAnsi="Tahoma" w:cs="Tahoma"/>
          <w:sz w:val="20"/>
          <w:szCs w:val="20"/>
        </w:rPr>
      </w:pPr>
      <w:r w:rsidRPr="00D84DC3">
        <w:rPr>
          <w:rFonts w:ascii="Tahoma" w:hAnsi="Tahoma" w:cs="Tahoma"/>
          <w:sz w:val="20"/>
          <w:szCs w:val="20"/>
        </w:rPr>
        <w:tab/>
        <w:t xml:space="preserve">15º.- </w:t>
      </w:r>
      <w:r w:rsidRPr="00D84DC3">
        <w:rPr>
          <w:rFonts w:ascii="Tahoma" w:hAnsi="Tahoma" w:cs="Tahoma"/>
          <w:sz w:val="20"/>
          <w:szCs w:val="20"/>
          <w:u w:val="single"/>
        </w:rPr>
        <w:t>RUEGOS Y PREGUNTAS.</w:t>
      </w:r>
    </w:p>
    <w:p w:rsidR="00055B0C" w:rsidRPr="00D84DC3" w:rsidRDefault="00D84DC3" w:rsidP="00055B0C">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Por los Grupos Municipales que a continuación se indican, se </w:t>
      </w:r>
      <w:r w:rsidR="004C74FA" w:rsidRPr="00D84DC3">
        <w:rPr>
          <w:rFonts w:ascii="Tahoma" w:eastAsia="Calibri" w:hAnsi="Tahoma" w:cs="Tahoma"/>
          <w:sz w:val="20"/>
          <w:szCs w:val="20"/>
          <w:lang w:eastAsia="en-US"/>
        </w:rPr>
        <w:t>formularon los siguientes</w:t>
      </w:r>
      <w:r>
        <w:rPr>
          <w:rFonts w:ascii="Tahoma" w:eastAsia="Calibri" w:hAnsi="Tahoma" w:cs="Tahoma"/>
          <w:sz w:val="20"/>
          <w:szCs w:val="20"/>
          <w:lang w:eastAsia="en-US"/>
        </w:rPr>
        <w:t xml:space="preserve"> ruegos y/o preguntas</w:t>
      </w:r>
      <w:r w:rsidR="004C74FA" w:rsidRPr="00D84DC3">
        <w:rPr>
          <w:rFonts w:ascii="Tahoma" w:eastAsia="Calibri" w:hAnsi="Tahoma" w:cs="Tahoma"/>
          <w:sz w:val="20"/>
          <w:szCs w:val="20"/>
          <w:lang w:eastAsia="en-US"/>
        </w:rPr>
        <w:t>:</w:t>
      </w:r>
    </w:p>
    <w:p w:rsidR="004C74FA" w:rsidRPr="00D84DC3" w:rsidRDefault="004C74FA" w:rsidP="004C74FA">
      <w:pPr>
        <w:pStyle w:val="Prrafodelista"/>
        <w:numPr>
          <w:ilvl w:val="0"/>
          <w:numId w:val="25"/>
        </w:numPr>
        <w:spacing w:line="360" w:lineRule="auto"/>
        <w:jc w:val="both"/>
        <w:rPr>
          <w:rFonts w:eastAsia="Calibri" w:cs="Tahoma"/>
          <w:sz w:val="20"/>
          <w:szCs w:val="20"/>
          <w:lang w:eastAsia="en-US"/>
        </w:rPr>
      </w:pPr>
      <w:r w:rsidRPr="00D84DC3">
        <w:rPr>
          <w:rFonts w:eastAsia="Calibri" w:cs="Tahoma"/>
          <w:sz w:val="20"/>
          <w:szCs w:val="20"/>
          <w:lang w:eastAsia="en-US"/>
        </w:rPr>
        <w:t>Por  el Grupo Municipal Confluencia Ciudadana</w:t>
      </w:r>
      <w:r w:rsidR="00D84DC3">
        <w:rPr>
          <w:rFonts w:eastAsia="Calibri" w:cs="Tahoma"/>
          <w:sz w:val="20"/>
          <w:szCs w:val="20"/>
          <w:lang w:eastAsia="en-US"/>
        </w:rPr>
        <w:t>:</w:t>
      </w:r>
    </w:p>
    <w:p w:rsidR="004C74FA" w:rsidRPr="00D84DC3" w:rsidRDefault="004C74FA" w:rsidP="00ED2345">
      <w:pPr>
        <w:pStyle w:val="Prrafodelista"/>
        <w:numPr>
          <w:ilvl w:val="0"/>
          <w:numId w:val="16"/>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 xml:space="preserve">Sobre </w:t>
      </w:r>
      <w:r w:rsidR="00ED2345" w:rsidRPr="00D84DC3">
        <w:rPr>
          <w:rFonts w:eastAsia="Calibri" w:cs="Tahoma"/>
          <w:sz w:val="20"/>
          <w:szCs w:val="20"/>
          <w:lang w:eastAsia="en-US"/>
        </w:rPr>
        <w:t xml:space="preserve">si se ha contratado </w:t>
      </w:r>
      <w:r w:rsidRPr="00D84DC3">
        <w:rPr>
          <w:rFonts w:eastAsia="Calibri" w:cs="Tahoma"/>
          <w:sz w:val="20"/>
          <w:szCs w:val="20"/>
          <w:lang w:eastAsia="en-US"/>
        </w:rPr>
        <w:t xml:space="preserve"> personal para participar en la campaña</w:t>
      </w:r>
      <w:r w:rsidR="00ED2345" w:rsidRPr="00D84DC3">
        <w:rPr>
          <w:rFonts w:eastAsia="Calibri" w:cs="Tahoma"/>
          <w:sz w:val="20"/>
          <w:szCs w:val="20"/>
          <w:lang w:eastAsia="en-US"/>
        </w:rPr>
        <w:t xml:space="preserve"> destinada  a la concienciación de recogida de excrementos caninos. Contesta el Concejal de Comunicación don Ángel </w:t>
      </w:r>
      <w:proofErr w:type="spellStart"/>
      <w:r w:rsidR="00ED2345" w:rsidRPr="00D84DC3">
        <w:rPr>
          <w:rFonts w:eastAsia="Calibri" w:cs="Tahoma"/>
          <w:sz w:val="20"/>
          <w:szCs w:val="20"/>
          <w:lang w:eastAsia="en-US"/>
        </w:rPr>
        <w:t>Guirao</w:t>
      </w:r>
      <w:proofErr w:type="spellEnd"/>
      <w:r w:rsidR="00ED2345" w:rsidRPr="00D84DC3">
        <w:rPr>
          <w:rFonts w:eastAsia="Calibri" w:cs="Tahoma"/>
          <w:sz w:val="20"/>
          <w:szCs w:val="20"/>
          <w:lang w:eastAsia="en-US"/>
        </w:rPr>
        <w:t xml:space="preserve"> de </w:t>
      </w:r>
      <w:proofErr w:type="spellStart"/>
      <w:r w:rsidR="00ED2345" w:rsidRPr="00D84DC3">
        <w:rPr>
          <w:rFonts w:eastAsia="Calibri" w:cs="Tahoma"/>
          <w:sz w:val="20"/>
          <w:szCs w:val="20"/>
          <w:lang w:eastAsia="en-US"/>
        </w:rPr>
        <w:t>Vierna</w:t>
      </w:r>
      <w:proofErr w:type="spellEnd"/>
      <w:r w:rsidR="00ED2345" w:rsidRPr="00D84DC3">
        <w:rPr>
          <w:rFonts w:eastAsia="Calibri" w:cs="Tahoma"/>
          <w:sz w:val="20"/>
          <w:szCs w:val="20"/>
          <w:lang w:eastAsia="en-US"/>
        </w:rPr>
        <w:t>.</w:t>
      </w:r>
    </w:p>
    <w:p w:rsidR="00ED2345" w:rsidRPr="00D84DC3" w:rsidRDefault="00ED2345" w:rsidP="00ED2345">
      <w:pPr>
        <w:pStyle w:val="Prrafodelista"/>
        <w:numPr>
          <w:ilvl w:val="0"/>
          <w:numId w:val="16"/>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Sobre actuaciones que se han llevado a cabo ante el Consorcio de Transportes, con motivo de  las saturaciones que se están produciendo en determinados horarios de autobuses interurbanos. Contesta el Concejal de Urbanismo y Medio Ambiente, don Santiago Fernández Muñoz.</w:t>
      </w:r>
    </w:p>
    <w:p w:rsidR="00A57CCA" w:rsidRPr="00D84DC3" w:rsidRDefault="00A57CCA" w:rsidP="00ED2345">
      <w:pPr>
        <w:pStyle w:val="Prrafodelista"/>
        <w:numPr>
          <w:ilvl w:val="0"/>
          <w:numId w:val="16"/>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Sobre dónde se puede consultar la actividad de la</w:t>
      </w:r>
      <w:r w:rsidR="00D84DC3">
        <w:rPr>
          <w:rFonts w:eastAsia="Calibri" w:cs="Tahoma"/>
          <w:sz w:val="20"/>
          <w:szCs w:val="20"/>
          <w:lang w:eastAsia="en-US"/>
        </w:rPr>
        <w:t xml:space="preserve"> nueva</w:t>
      </w:r>
      <w:r w:rsidRPr="00D84DC3">
        <w:rPr>
          <w:rFonts w:eastAsia="Calibri" w:cs="Tahoma"/>
          <w:sz w:val="20"/>
          <w:szCs w:val="20"/>
          <w:lang w:eastAsia="en-US"/>
        </w:rPr>
        <w:t xml:space="preserve"> protectora de animales y formas de adopción.  Contesta el Concejal de Urbanismo y Medio Ambiente don Santiago Fernández Muñoz.</w:t>
      </w:r>
    </w:p>
    <w:p w:rsidR="00A57CCA" w:rsidRPr="00D84DC3" w:rsidRDefault="00A57CCA" w:rsidP="00ED2345">
      <w:pPr>
        <w:pStyle w:val="Prrafodelista"/>
        <w:numPr>
          <w:ilvl w:val="0"/>
          <w:numId w:val="16"/>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Sobre actuaciones en diversas calles de Torrelodones, consecuencias en el tráfico y la falta de aparcamiento.</w:t>
      </w:r>
    </w:p>
    <w:p w:rsidR="00ED2345" w:rsidRPr="00D84DC3" w:rsidRDefault="00ED2345" w:rsidP="00ED2345">
      <w:pPr>
        <w:pStyle w:val="Prrafodelista"/>
        <w:numPr>
          <w:ilvl w:val="0"/>
          <w:numId w:val="25"/>
        </w:numPr>
        <w:spacing w:line="360" w:lineRule="auto"/>
        <w:jc w:val="both"/>
        <w:rPr>
          <w:rFonts w:eastAsia="Calibri" w:cs="Tahoma"/>
          <w:sz w:val="20"/>
          <w:szCs w:val="20"/>
          <w:lang w:eastAsia="en-US"/>
        </w:rPr>
      </w:pPr>
      <w:r w:rsidRPr="00D84DC3">
        <w:rPr>
          <w:rFonts w:eastAsia="Calibri" w:cs="Tahoma"/>
          <w:sz w:val="20"/>
          <w:szCs w:val="20"/>
          <w:lang w:eastAsia="en-US"/>
        </w:rPr>
        <w:t>Por el  Grupo Municipal  PSOE, se formularon las siguientes:</w:t>
      </w:r>
    </w:p>
    <w:p w:rsidR="00ED2345" w:rsidRPr="00D84DC3" w:rsidRDefault="00ED2345" w:rsidP="00ED2345">
      <w:pPr>
        <w:pStyle w:val="Prrafodelista"/>
        <w:numPr>
          <w:ilvl w:val="0"/>
          <w:numId w:val="27"/>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lastRenderedPageBreak/>
        <w:t>Sobre el Reglamento Orgánico Municipal.</w:t>
      </w:r>
    </w:p>
    <w:p w:rsidR="00ED2345" w:rsidRPr="00D84DC3" w:rsidRDefault="00ED2345" w:rsidP="00ED2345">
      <w:pPr>
        <w:pStyle w:val="Prrafodelista"/>
        <w:numPr>
          <w:ilvl w:val="0"/>
          <w:numId w:val="27"/>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Sobre la Fuente del Caño y medidas a adoptar para que emane agua.</w:t>
      </w:r>
    </w:p>
    <w:p w:rsidR="00ED2345" w:rsidRPr="00D84DC3" w:rsidRDefault="00ED2345" w:rsidP="00ED2345">
      <w:pPr>
        <w:pStyle w:val="Prrafodelista"/>
        <w:numPr>
          <w:ilvl w:val="0"/>
          <w:numId w:val="27"/>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Sobre qué información se ha facilitado a los vecinos de la C/ Agapito Martínez  con motivo de las actuaciones que se van a realizar en el entorno. Contesta el Concejal de Urbanismo Santiago Fernández Muñoz.</w:t>
      </w:r>
    </w:p>
    <w:p w:rsidR="00ED2345" w:rsidRPr="00D84DC3" w:rsidRDefault="00A57CCA" w:rsidP="00ED2345">
      <w:pPr>
        <w:pStyle w:val="Prrafodelista"/>
        <w:numPr>
          <w:ilvl w:val="0"/>
          <w:numId w:val="27"/>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 xml:space="preserve">Sobre evento a celebrar con motivo dela noventa edición de los </w:t>
      </w:r>
      <w:r w:rsidR="00D84DC3" w:rsidRPr="00D84DC3">
        <w:rPr>
          <w:rFonts w:eastAsia="Calibri" w:cs="Tahoma"/>
          <w:sz w:val="20"/>
          <w:szCs w:val="20"/>
          <w:lang w:eastAsia="en-US"/>
        </w:rPr>
        <w:t>premios</w:t>
      </w:r>
      <w:r w:rsidRPr="00D84DC3">
        <w:rPr>
          <w:rFonts w:eastAsia="Calibri" w:cs="Tahoma"/>
          <w:sz w:val="20"/>
          <w:szCs w:val="20"/>
          <w:lang w:eastAsia="en-US"/>
        </w:rPr>
        <w:t xml:space="preserve"> Rafael Martínez López.</w:t>
      </w:r>
    </w:p>
    <w:p w:rsidR="00ED2345" w:rsidRPr="00D84DC3" w:rsidRDefault="00A57CCA" w:rsidP="00A57CCA">
      <w:pPr>
        <w:pStyle w:val="Prrafodelista"/>
        <w:numPr>
          <w:ilvl w:val="0"/>
          <w:numId w:val="25"/>
        </w:numPr>
        <w:spacing w:line="360" w:lineRule="auto"/>
        <w:ind w:left="0" w:firstLine="567"/>
        <w:jc w:val="both"/>
        <w:rPr>
          <w:rFonts w:eastAsia="Calibri" w:cs="Tahoma"/>
          <w:sz w:val="20"/>
          <w:szCs w:val="20"/>
          <w:lang w:eastAsia="en-US"/>
        </w:rPr>
      </w:pPr>
      <w:r w:rsidRPr="00D84DC3">
        <w:rPr>
          <w:rFonts w:eastAsia="Calibri" w:cs="Tahoma"/>
          <w:sz w:val="20"/>
          <w:szCs w:val="20"/>
          <w:lang w:eastAsia="en-US"/>
        </w:rPr>
        <w:t>Por Don Santiago San Martín Campuzano, concejal del Grupo Municipal Ciudadanos, se formuló el siguiente ruego en el nombre de su partido y en el del resto de los grupos municipales que integran la Corporación:</w:t>
      </w:r>
    </w:p>
    <w:p w:rsidR="00A57CCA" w:rsidRPr="00D84DC3" w:rsidRDefault="00A57CCA" w:rsidP="005E532B">
      <w:pPr>
        <w:pStyle w:val="Prrafodelista"/>
        <w:numPr>
          <w:ilvl w:val="0"/>
          <w:numId w:val="28"/>
        </w:numPr>
        <w:spacing w:line="360" w:lineRule="auto"/>
        <w:ind w:left="0" w:firstLine="709"/>
        <w:jc w:val="both"/>
        <w:rPr>
          <w:rFonts w:eastAsia="Calibri" w:cs="Tahoma"/>
          <w:sz w:val="20"/>
          <w:szCs w:val="20"/>
          <w:lang w:eastAsia="en-US"/>
        </w:rPr>
      </w:pPr>
      <w:r w:rsidRPr="00D84DC3">
        <w:rPr>
          <w:rFonts w:eastAsia="Calibri" w:cs="Tahoma"/>
          <w:sz w:val="20"/>
          <w:szCs w:val="20"/>
          <w:lang w:eastAsia="en-US"/>
        </w:rPr>
        <w:t xml:space="preserve"> Sobre creación de una Agenda Corporativa</w:t>
      </w:r>
      <w:r w:rsidR="005E532B" w:rsidRPr="00D84DC3">
        <w:rPr>
          <w:rFonts w:eastAsia="Calibri" w:cs="Tahoma"/>
          <w:sz w:val="20"/>
          <w:szCs w:val="20"/>
          <w:lang w:eastAsia="en-US"/>
        </w:rPr>
        <w:t>, donde se informe e invite a los grupos municipales de los actos en los que el  Ayuntamiento esté invitado a participar, así como de los actos organizados por el Ayuntamiento.</w:t>
      </w:r>
    </w:p>
    <w:p w:rsidR="005E532B" w:rsidRPr="00D84DC3" w:rsidRDefault="005E532B" w:rsidP="005E532B">
      <w:pPr>
        <w:pStyle w:val="Prrafodelista"/>
        <w:numPr>
          <w:ilvl w:val="0"/>
          <w:numId w:val="25"/>
        </w:numPr>
        <w:spacing w:line="360" w:lineRule="auto"/>
        <w:jc w:val="both"/>
        <w:rPr>
          <w:rFonts w:eastAsia="Calibri" w:cs="Tahoma"/>
          <w:sz w:val="20"/>
          <w:szCs w:val="20"/>
          <w:lang w:eastAsia="en-US"/>
        </w:rPr>
      </w:pPr>
      <w:r w:rsidRPr="00D84DC3">
        <w:rPr>
          <w:rFonts w:eastAsia="Calibri" w:cs="Tahoma"/>
          <w:sz w:val="20"/>
          <w:szCs w:val="20"/>
          <w:lang w:eastAsia="en-US"/>
        </w:rPr>
        <w:t xml:space="preserve"> Por el Grupo Municipal Partido Popular:</w:t>
      </w:r>
    </w:p>
    <w:p w:rsidR="005E532B" w:rsidRPr="00D84DC3" w:rsidRDefault="005E532B" w:rsidP="005E532B">
      <w:pPr>
        <w:pStyle w:val="Prrafodelista"/>
        <w:spacing w:line="360" w:lineRule="auto"/>
        <w:ind w:left="1020"/>
        <w:jc w:val="both"/>
        <w:rPr>
          <w:rFonts w:eastAsia="Calibri" w:cs="Tahoma"/>
          <w:sz w:val="20"/>
          <w:szCs w:val="20"/>
          <w:lang w:eastAsia="en-US"/>
        </w:rPr>
      </w:pPr>
      <w:r w:rsidRPr="00D84DC3">
        <w:rPr>
          <w:rFonts w:eastAsia="Calibri" w:cs="Tahoma"/>
          <w:sz w:val="20"/>
          <w:szCs w:val="20"/>
          <w:lang w:eastAsia="en-US"/>
        </w:rPr>
        <w:t>4.1. Por doña Isabel Ruiz Tarazona Díaz:</w:t>
      </w:r>
    </w:p>
    <w:p w:rsidR="005E532B" w:rsidRPr="00D84DC3" w:rsidRDefault="005E532B" w:rsidP="005E532B">
      <w:pPr>
        <w:pStyle w:val="Prrafodelista"/>
        <w:spacing w:line="360" w:lineRule="auto"/>
        <w:ind w:left="1020"/>
        <w:jc w:val="both"/>
        <w:rPr>
          <w:rFonts w:eastAsia="Calibri" w:cs="Tahoma"/>
          <w:sz w:val="20"/>
          <w:szCs w:val="20"/>
          <w:lang w:eastAsia="en-US"/>
        </w:rPr>
      </w:pPr>
      <w:r w:rsidRPr="00D84DC3">
        <w:rPr>
          <w:rFonts w:eastAsia="Calibri" w:cs="Tahoma"/>
          <w:sz w:val="20"/>
          <w:szCs w:val="20"/>
          <w:lang w:eastAsia="en-US"/>
        </w:rPr>
        <w:t>Sobre dotación de efectivos en la plantilla de la Policía Local.</w:t>
      </w:r>
    </w:p>
    <w:p w:rsidR="005E532B" w:rsidRPr="00D84DC3" w:rsidRDefault="005E532B" w:rsidP="005E532B">
      <w:pPr>
        <w:pStyle w:val="Prrafodelista"/>
        <w:spacing w:line="360" w:lineRule="auto"/>
        <w:ind w:left="0" w:firstLine="993"/>
        <w:jc w:val="both"/>
        <w:rPr>
          <w:rFonts w:eastAsia="Calibri" w:cs="Tahoma"/>
          <w:sz w:val="20"/>
          <w:szCs w:val="20"/>
          <w:lang w:eastAsia="en-US"/>
        </w:rPr>
      </w:pPr>
      <w:r w:rsidRPr="00D84DC3">
        <w:rPr>
          <w:rFonts w:eastAsia="Calibri" w:cs="Tahoma"/>
          <w:sz w:val="20"/>
          <w:szCs w:val="20"/>
          <w:lang w:eastAsia="en-US"/>
        </w:rPr>
        <w:t>Sobre información al colectivo de personas mayores de los robos que se están produciendo en los últimos días para que extremen precauciones.</w:t>
      </w:r>
    </w:p>
    <w:p w:rsidR="005E532B" w:rsidRPr="00D84DC3" w:rsidRDefault="005E532B" w:rsidP="005E532B">
      <w:pPr>
        <w:pStyle w:val="Prrafodelista"/>
        <w:spacing w:line="360" w:lineRule="auto"/>
        <w:ind w:left="0" w:firstLine="993"/>
        <w:jc w:val="both"/>
        <w:rPr>
          <w:rFonts w:eastAsia="Calibri" w:cs="Tahoma"/>
          <w:sz w:val="20"/>
          <w:szCs w:val="20"/>
          <w:lang w:eastAsia="en-US"/>
        </w:rPr>
      </w:pPr>
      <w:r w:rsidRPr="00D84DC3">
        <w:rPr>
          <w:rFonts w:eastAsia="Calibri" w:cs="Tahoma"/>
          <w:sz w:val="20"/>
          <w:szCs w:val="20"/>
          <w:lang w:eastAsia="en-US"/>
        </w:rPr>
        <w:t>4.2. Por don Jorge García González:</w:t>
      </w:r>
    </w:p>
    <w:p w:rsidR="005E532B" w:rsidRPr="00D84DC3" w:rsidRDefault="005E532B" w:rsidP="005E532B">
      <w:pPr>
        <w:pStyle w:val="Prrafodelista"/>
        <w:spacing w:line="360" w:lineRule="auto"/>
        <w:ind w:left="0" w:firstLine="993"/>
        <w:jc w:val="both"/>
        <w:rPr>
          <w:rFonts w:eastAsia="Calibri" w:cs="Tahoma"/>
          <w:sz w:val="20"/>
          <w:szCs w:val="20"/>
          <w:lang w:eastAsia="en-US"/>
        </w:rPr>
      </w:pPr>
      <w:r w:rsidRPr="00D84DC3">
        <w:rPr>
          <w:rFonts w:eastAsia="Calibri" w:cs="Tahoma"/>
          <w:sz w:val="20"/>
          <w:szCs w:val="20"/>
          <w:lang w:eastAsia="en-US"/>
        </w:rPr>
        <w:t>Sobre sentencia dictada por el Tribunal Superior de Justicia donde se reconoce el derecho de la empresa C-15 a verse resarcida  por el perjuicio producido por el retraso injustificado  en el otorgamiento de licencia de obra mayor en el AHS.</w:t>
      </w:r>
    </w:p>
    <w:p w:rsidR="005E532B" w:rsidRPr="00D84DC3" w:rsidRDefault="005E532B" w:rsidP="005E532B">
      <w:pPr>
        <w:pStyle w:val="Prrafodelista"/>
        <w:spacing w:line="360" w:lineRule="auto"/>
        <w:ind w:left="0" w:firstLine="993"/>
        <w:jc w:val="both"/>
        <w:rPr>
          <w:rFonts w:eastAsia="Calibri" w:cs="Tahoma"/>
          <w:sz w:val="20"/>
          <w:szCs w:val="20"/>
          <w:lang w:eastAsia="en-US"/>
        </w:rPr>
      </w:pPr>
      <w:r w:rsidRPr="00D84DC3">
        <w:rPr>
          <w:rFonts w:eastAsia="Calibri" w:cs="Tahoma"/>
          <w:sz w:val="20"/>
          <w:szCs w:val="20"/>
          <w:lang w:eastAsia="en-US"/>
        </w:rPr>
        <w:t xml:space="preserve">4.3. Por don Ángel Viñas </w:t>
      </w:r>
      <w:proofErr w:type="spellStart"/>
      <w:r w:rsidRPr="00D84DC3">
        <w:rPr>
          <w:rFonts w:eastAsia="Calibri" w:cs="Tahoma"/>
          <w:sz w:val="20"/>
          <w:szCs w:val="20"/>
          <w:lang w:eastAsia="en-US"/>
        </w:rPr>
        <w:t>Aliau</w:t>
      </w:r>
      <w:proofErr w:type="spellEnd"/>
      <w:r w:rsidRPr="00D84DC3">
        <w:rPr>
          <w:rFonts w:eastAsia="Calibri" w:cs="Tahoma"/>
          <w:sz w:val="20"/>
          <w:szCs w:val="20"/>
          <w:lang w:eastAsia="en-US"/>
        </w:rPr>
        <w:t>:</w:t>
      </w:r>
    </w:p>
    <w:p w:rsidR="005E532B" w:rsidRPr="00D84DC3" w:rsidRDefault="005E532B" w:rsidP="005E532B">
      <w:pPr>
        <w:pStyle w:val="Prrafodelista"/>
        <w:spacing w:line="360" w:lineRule="auto"/>
        <w:ind w:left="0" w:firstLine="993"/>
        <w:jc w:val="both"/>
        <w:rPr>
          <w:rFonts w:eastAsia="Calibri" w:cs="Tahoma"/>
          <w:sz w:val="20"/>
          <w:szCs w:val="20"/>
          <w:lang w:eastAsia="en-US"/>
        </w:rPr>
      </w:pPr>
      <w:r w:rsidRPr="00D84DC3">
        <w:rPr>
          <w:rFonts w:eastAsia="Calibri" w:cs="Tahoma"/>
          <w:sz w:val="20"/>
          <w:szCs w:val="20"/>
          <w:lang w:eastAsia="en-US"/>
        </w:rPr>
        <w:t>Sobre el Proyecto Modificado del paso Subterráneo bajo la autopista A-6.</w:t>
      </w:r>
    </w:p>
    <w:p w:rsidR="005E532B" w:rsidRPr="00D84DC3" w:rsidRDefault="005E532B" w:rsidP="005E532B">
      <w:pPr>
        <w:pStyle w:val="Prrafodelista"/>
        <w:spacing w:line="360" w:lineRule="auto"/>
        <w:ind w:left="851"/>
        <w:jc w:val="both"/>
        <w:rPr>
          <w:rFonts w:eastAsia="Calibri" w:cs="Tahoma"/>
          <w:sz w:val="20"/>
          <w:szCs w:val="20"/>
          <w:lang w:eastAsia="en-US"/>
        </w:rPr>
      </w:pPr>
    </w:p>
    <w:p w:rsidR="00B8335F" w:rsidRPr="00D84DC3" w:rsidRDefault="00055B0C" w:rsidP="00055B0C">
      <w:pPr>
        <w:spacing w:line="360" w:lineRule="auto"/>
        <w:jc w:val="both"/>
        <w:rPr>
          <w:rFonts w:ascii="Tahoma" w:hAnsi="Tahoma" w:cs="Tahoma"/>
          <w:sz w:val="20"/>
          <w:szCs w:val="20"/>
        </w:rPr>
      </w:pPr>
      <w:r w:rsidRPr="00D84DC3">
        <w:rPr>
          <w:rFonts w:ascii="Tahoma" w:hAnsi="Tahoma" w:cs="Tahoma"/>
          <w:sz w:val="20"/>
          <w:szCs w:val="20"/>
        </w:rPr>
        <w:tab/>
      </w:r>
    </w:p>
    <w:p w:rsidR="00EF5E95" w:rsidRPr="00D84DC3" w:rsidRDefault="00867533" w:rsidP="00867533">
      <w:pPr>
        <w:spacing w:line="360" w:lineRule="auto"/>
        <w:jc w:val="both"/>
        <w:rPr>
          <w:rFonts w:ascii="Tahoma" w:hAnsi="Tahoma" w:cs="Tahoma"/>
          <w:sz w:val="20"/>
          <w:szCs w:val="20"/>
        </w:rPr>
      </w:pPr>
      <w:r w:rsidRPr="00D84DC3">
        <w:rPr>
          <w:rFonts w:ascii="Tahoma" w:eastAsia="Calibri" w:hAnsi="Tahoma" w:cs="Tahoma"/>
          <w:sz w:val="20"/>
          <w:szCs w:val="20"/>
          <w:lang w:eastAsia="en-US"/>
        </w:rPr>
        <w:tab/>
      </w:r>
      <w:r w:rsidR="00EF5E95" w:rsidRPr="00D84DC3">
        <w:rPr>
          <w:rFonts w:ascii="Tahoma" w:hAnsi="Tahoma" w:cs="Tahoma"/>
          <w:sz w:val="20"/>
          <w:szCs w:val="20"/>
        </w:rPr>
        <w:t xml:space="preserve">Y no figurando en el Orden del Día más asuntos de que tratar, la Presidencia declaró terminado el acto siendo las </w:t>
      </w:r>
      <w:r w:rsidR="00483414" w:rsidRPr="00D84DC3">
        <w:rPr>
          <w:rFonts w:ascii="Tahoma" w:hAnsi="Tahoma" w:cs="Tahoma"/>
          <w:sz w:val="20"/>
          <w:szCs w:val="20"/>
        </w:rPr>
        <w:t>veintidós horas y cincuenta y cinco</w:t>
      </w:r>
      <w:r w:rsidR="004670BF" w:rsidRPr="00D84DC3">
        <w:rPr>
          <w:rFonts w:ascii="Tahoma" w:hAnsi="Tahoma" w:cs="Tahoma"/>
          <w:sz w:val="20"/>
          <w:szCs w:val="20"/>
        </w:rPr>
        <w:t xml:space="preserve"> minutos</w:t>
      </w:r>
      <w:r w:rsidR="00EF5E95" w:rsidRPr="00D84DC3">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7"/>
      </w:tblGrid>
      <w:tr w:rsidR="00705B2F" w:rsidRPr="00D84DC3" w:rsidTr="00705B2F">
        <w:tc>
          <w:tcPr>
            <w:tcW w:w="4520" w:type="dxa"/>
          </w:tcPr>
          <w:p w:rsidR="00705B2F" w:rsidRPr="00D84DC3" w:rsidRDefault="00705B2F" w:rsidP="005A7601">
            <w:pPr>
              <w:spacing w:line="360" w:lineRule="auto"/>
              <w:ind w:firstLine="709"/>
              <w:jc w:val="center"/>
              <w:rPr>
                <w:rFonts w:ascii="Tahoma" w:hAnsi="Tahoma" w:cs="Tahoma"/>
                <w:sz w:val="20"/>
                <w:szCs w:val="20"/>
              </w:rPr>
            </w:pPr>
            <w:r w:rsidRPr="00D84DC3">
              <w:rPr>
                <w:rFonts w:ascii="Tahoma" w:hAnsi="Tahoma" w:cs="Tahoma"/>
                <w:sz w:val="20"/>
                <w:szCs w:val="20"/>
              </w:rPr>
              <w:t xml:space="preserve"> LA ALCALDESA,</w:t>
            </w:r>
          </w:p>
          <w:p w:rsidR="00705B2F" w:rsidRPr="00D84DC3" w:rsidRDefault="00705B2F" w:rsidP="005A7601">
            <w:pPr>
              <w:spacing w:line="360" w:lineRule="auto"/>
              <w:ind w:firstLine="709"/>
              <w:jc w:val="center"/>
              <w:rPr>
                <w:rFonts w:ascii="Tahoma" w:hAnsi="Tahoma" w:cs="Tahoma"/>
                <w:sz w:val="20"/>
                <w:szCs w:val="20"/>
              </w:rPr>
            </w:pPr>
            <w:r w:rsidRPr="00D84DC3">
              <w:rPr>
                <w:rFonts w:ascii="Tahoma" w:hAnsi="Tahoma" w:cs="Tahoma"/>
                <w:sz w:val="20"/>
                <w:szCs w:val="20"/>
              </w:rPr>
              <w:t xml:space="preserve">Fdo.: Elena </w:t>
            </w:r>
            <w:proofErr w:type="spellStart"/>
            <w:r w:rsidRPr="00D84DC3">
              <w:rPr>
                <w:rFonts w:ascii="Tahoma" w:hAnsi="Tahoma" w:cs="Tahoma"/>
                <w:sz w:val="20"/>
                <w:szCs w:val="20"/>
              </w:rPr>
              <w:t>Biurrun</w:t>
            </w:r>
            <w:proofErr w:type="spellEnd"/>
            <w:r w:rsidRPr="00D84DC3">
              <w:rPr>
                <w:rFonts w:ascii="Tahoma" w:hAnsi="Tahoma" w:cs="Tahoma"/>
                <w:sz w:val="20"/>
                <w:szCs w:val="20"/>
              </w:rPr>
              <w:t xml:space="preserve"> Sainz de Rozas.</w:t>
            </w:r>
          </w:p>
        </w:tc>
        <w:tc>
          <w:tcPr>
            <w:tcW w:w="4521" w:type="dxa"/>
          </w:tcPr>
          <w:p w:rsidR="00705B2F" w:rsidRPr="00D84DC3" w:rsidRDefault="00705B2F" w:rsidP="005A7601">
            <w:pPr>
              <w:spacing w:line="360" w:lineRule="auto"/>
              <w:ind w:firstLine="709"/>
              <w:jc w:val="center"/>
              <w:rPr>
                <w:rFonts w:ascii="Tahoma" w:hAnsi="Tahoma" w:cs="Tahoma"/>
                <w:sz w:val="20"/>
                <w:szCs w:val="20"/>
              </w:rPr>
            </w:pPr>
            <w:r w:rsidRPr="00D84DC3">
              <w:rPr>
                <w:rFonts w:ascii="Tahoma" w:hAnsi="Tahoma" w:cs="Tahoma"/>
                <w:sz w:val="20"/>
                <w:szCs w:val="20"/>
              </w:rPr>
              <w:t>EL SECRETARIO DE LA SESIÓN,</w:t>
            </w:r>
          </w:p>
          <w:p w:rsidR="00705B2F" w:rsidRPr="00D84DC3" w:rsidRDefault="00705B2F" w:rsidP="00483414">
            <w:pPr>
              <w:spacing w:line="360" w:lineRule="auto"/>
              <w:ind w:firstLine="709"/>
              <w:jc w:val="center"/>
              <w:rPr>
                <w:rFonts w:ascii="Tahoma" w:hAnsi="Tahoma" w:cs="Tahoma"/>
                <w:sz w:val="20"/>
                <w:szCs w:val="20"/>
              </w:rPr>
            </w:pPr>
            <w:r w:rsidRPr="00D84DC3">
              <w:rPr>
                <w:rFonts w:ascii="Tahoma" w:hAnsi="Tahoma" w:cs="Tahoma"/>
                <w:sz w:val="20"/>
                <w:szCs w:val="20"/>
              </w:rPr>
              <w:t xml:space="preserve">Fdo.: </w:t>
            </w:r>
            <w:r w:rsidR="00483414" w:rsidRPr="00D84DC3">
              <w:rPr>
                <w:rFonts w:ascii="Tahoma" w:hAnsi="Tahoma" w:cs="Tahoma"/>
                <w:sz w:val="20"/>
                <w:szCs w:val="20"/>
              </w:rPr>
              <w:t>Antonio Iglesias Moreno.</w:t>
            </w:r>
          </w:p>
        </w:tc>
      </w:tr>
    </w:tbl>
    <w:p w:rsidR="00EF5E95" w:rsidRPr="003E02BC" w:rsidRDefault="00705B2F" w:rsidP="005A7601">
      <w:pPr>
        <w:spacing w:line="360" w:lineRule="auto"/>
        <w:jc w:val="center"/>
        <w:rPr>
          <w:rFonts w:ascii="Tahoma" w:hAnsi="Tahoma" w:cs="Tahoma"/>
          <w:sz w:val="16"/>
          <w:szCs w:val="16"/>
        </w:rPr>
      </w:pPr>
      <w:r w:rsidRPr="003E02BC">
        <w:rPr>
          <w:rFonts w:ascii="Tahoma" w:hAnsi="Tahoma" w:cs="Tahoma"/>
          <w:i/>
          <w:sz w:val="16"/>
          <w:szCs w:val="16"/>
        </w:rPr>
        <w:t xml:space="preserve"> (Documento firmado en la fecha asociada a la firma digital que consta en el lateral del documento. Código de autenticidad y verificación al margen)</w:t>
      </w:r>
    </w:p>
    <w:p w:rsidR="00413433" w:rsidRPr="00D84DC3" w:rsidRDefault="00413433" w:rsidP="005A7601">
      <w:pPr>
        <w:spacing w:line="360" w:lineRule="auto"/>
        <w:ind w:firstLine="709"/>
        <w:jc w:val="both"/>
        <w:rPr>
          <w:rFonts w:ascii="Tahoma" w:hAnsi="Tahoma" w:cs="Tahoma"/>
          <w:sz w:val="20"/>
          <w:szCs w:val="20"/>
        </w:rPr>
      </w:pPr>
    </w:p>
    <w:sectPr w:rsidR="00413433" w:rsidRPr="00D84DC3" w:rsidSect="00992589">
      <w:headerReference w:type="default" r:id="rId9"/>
      <w:footerReference w:type="default" r:id="rId10"/>
      <w:headerReference w:type="first" r:id="rId11"/>
      <w:footerReference w:type="first" r:id="rId12"/>
      <w:pgSz w:w="11906" w:h="16838" w:code="9"/>
      <w:pgMar w:top="1797" w:right="1304" w:bottom="1259" w:left="2410"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BD" w:rsidRDefault="00687FBD">
      <w:r>
        <w:separator/>
      </w:r>
    </w:p>
  </w:endnote>
  <w:endnote w:type="continuationSeparator" w:id="0">
    <w:p w:rsidR="00687FBD" w:rsidRDefault="0068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C31ED7" w:rsidRPr="00FD3776" w:rsidTr="00F552EA">
      <w:tc>
        <w:tcPr>
          <w:tcW w:w="2388" w:type="dxa"/>
          <w:vAlign w:val="center"/>
        </w:tcPr>
        <w:p w:rsidR="00C31ED7" w:rsidRPr="00FD3776" w:rsidRDefault="00C31ED7" w:rsidP="00CD33D7">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C31ED7" w:rsidRPr="00FD3776" w:rsidRDefault="00C31ED7"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C31ED7" w:rsidRPr="00FD3776" w:rsidRDefault="00C31ED7"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C31ED7" w:rsidRPr="00FD3776" w:rsidRDefault="00C31ED7"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387601B0" wp14:editId="222B7D74">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C31ED7" w:rsidRPr="00FD3776" w:rsidRDefault="00C31ED7"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C31ED7" w:rsidRPr="00FD3776" w:rsidRDefault="00C31ED7" w:rsidP="00CD33D7">
          <w:pPr>
            <w:spacing w:line="360" w:lineRule="auto"/>
            <w:ind w:left="-108" w:right="-108"/>
            <w:jc w:val="right"/>
            <w:rPr>
              <w:color w:val="5F5F5F"/>
              <w:sz w:val="11"/>
              <w:szCs w:val="11"/>
            </w:rPr>
          </w:pPr>
          <w:r>
            <w:rPr>
              <w:noProof/>
              <w:color w:val="5F5F5F"/>
              <w:sz w:val="11"/>
              <w:szCs w:val="11"/>
            </w:rPr>
            <w:drawing>
              <wp:inline distT="0" distB="0" distL="0" distR="0" wp14:anchorId="79788DAC" wp14:editId="20E00B14">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C31ED7" w:rsidRPr="00FD3776" w:rsidRDefault="00C31ED7"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C31ED7" w:rsidRPr="00D102DE" w:rsidRDefault="00C31ED7"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C31ED7" w:rsidRPr="00FD3776" w:rsidTr="00F552EA">
      <w:tc>
        <w:tcPr>
          <w:tcW w:w="2388" w:type="dxa"/>
          <w:vAlign w:val="center"/>
        </w:tcPr>
        <w:p w:rsidR="00C31ED7" w:rsidRPr="00FD3776" w:rsidRDefault="00C31ED7" w:rsidP="00F552EA">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C31ED7" w:rsidRPr="00FD3776" w:rsidRDefault="00C31ED7"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C31ED7" w:rsidRPr="00FD3776" w:rsidRDefault="00C31ED7"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C31ED7" w:rsidRPr="00FD3776" w:rsidRDefault="00C31ED7"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09AE34F" wp14:editId="110F304F">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C31ED7" w:rsidRPr="00FD3776" w:rsidRDefault="00C31ED7"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C31ED7" w:rsidRPr="00FD3776" w:rsidRDefault="00C31ED7" w:rsidP="001D7651">
          <w:pPr>
            <w:spacing w:line="360" w:lineRule="auto"/>
            <w:ind w:left="-108" w:right="-108"/>
            <w:jc w:val="right"/>
            <w:rPr>
              <w:color w:val="5F5F5F"/>
              <w:sz w:val="11"/>
              <w:szCs w:val="11"/>
            </w:rPr>
          </w:pPr>
          <w:r>
            <w:rPr>
              <w:noProof/>
              <w:color w:val="5F5F5F"/>
              <w:sz w:val="11"/>
              <w:szCs w:val="11"/>
            </w:rPr>
            <w:drawing>
              <wp:inline distT="0" distB="0" distL="0" distR="0" wp14:anchorId="0EBCFBAD" wp14:editId="030FDF70">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C31ED7" w:rsidRPr="00FD3776" w:rsidRDefault="00C31ED7"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C31ED7" w:rsidRDefault="00C31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BD" w:rsidRDefault="00687FBD">
      <w:r>
        <w:separator/>
      </w:r>
    </w:p>
  </w:footnote>
  <w:footnote w:type="continuationSeparator" w:id="0">
    <w:p w:rsidR="00687FBD" w:rsidRDefault="0068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D7" w:rsidRDefault="00C31ED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50A8D001" wp14:editId="77409FC9">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ED7" w:rsidRPr="00F40B1B" w:rsidRDefault="00C31ED7"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71066B" w:rsidRPr="00F40B1B" w:rsidRDefault="0071066B" w:rsidP="00F40B1B">
                    <w:pPr>
                      <w:rPr>
                        <w:szCs w:val="20"/>
                      </w:rPr>
                    </w:pPr>
                  </w:p>
                </w:txbxContent>
              </v:textbox>
            </v:shape>
          </w:pict>
        </mc:Fallback>
      </mc:AlternateContent>
    </w:r>
    <w:r>
      <w:rPr>
        <w:b/>
        <w:noProof/>
      </w:rPr>
      <w:drawing>
        <wp:inline distT="0" distB="0" distL="0" distR="0" wp14:anchorId="053ED1AB" wp14:editId="55FE32F5">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C31ED7" w:rsidRPr="008C269B" w:rsidRDefault="00C31ED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3F5D6CB" wp14:editId="593DF1E7">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ED7" w:rsidRPr="005A7601" w:rsidRDefault="00C31ED7"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71066B" w:rsidRPr="005A7601" w:rsidRDefault="0071066B"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v:textbox>
            </v:shape>
          </w:pict>
        </mc:Fallback>
      </mc:AlternateContent>
    </w:r>
  </w:p>
  <w:p w:rsidR="00C31ED7" w:rsidRPr="008C269B" w:rsidRDefault="00C31ED7" w:rsidP="00F40B1B">
    <w:pPr>
      <w:ind w:left="-1680" w:right="6844"/>
      <w:jc w:val="center"/>
      <w:rPr>
        <w:rFonts w:ascii="Arial" w:hAnsi="Arial"/>
        <w:b/>
        <w:color w:val="FFFFFF"/>
        <w:sz w:val="20"/>
        <w:szCs w:val="20"/>
      </w:rPr>
    </w:pPr>
    <w:r>
      <w:rPr>
        <w:rFonts w:ascii="Arial" w:hAnsi="Arial"/>
        <w:b/>
        <w:color w:val="FFFFFF"/>
        <w:sz w:val="20"/>
        <w:szCs w:val="20"/>
      </w:rPr>
      <w:t>DEPARTAMENTO</w:t>
    </w:r>
  </w:p>
  <w:p w:rsidR="00C31ED7" w:rsidRPr="00D268A8" w:rsidRDefault="00C31E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D7" w:rsidRDefault="00C31ED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4E15C107" wp14:editId="339AFD50">
              <wp:simplePos x="0" y="0"/>
              <wp:positionH relativeFrom="column">
                <wp:posOffset>2691793</wp:posOffset>
              </wp:positionH>
              <wp:positionV relativeFrom="paragraph">
                <wp:posOffset>425755</wp:posOffset>
              </wp:positionV>
              <wp:extent cx="2528514" cy="1046618"/>
              <wp:effectExtent l="0" t="0" r="571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14" cy="1046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ED7" w:rsidRPr="00FA613E" w:rsidRDefault="00C31ED7" w:rsidP="00EF5E95">
                          <w:pPr>
                            <w:jc w:val="right"/>
                            <w:rPr>
                              <w:rFonts w:ascii="Tahoma" w:hAnsi="Tahoma" w:cs="Tahoma"/>
                              <w:sz w:val="20"/>
                              <w:szCs w:val="20"/>
                            </w:rPr>
                          </w:pPr>
                          <w:r>
                            <w:rPr>
                              <w:rFonts w:ascii="Tahoma" w:hAnsi="Tahoma" w:cs="Tahoma"/>
                              <w:sz w:val="20"/>
                              <w:szCs w:val="20"/>
                            </w:rPr>
                            <w:t>PLE-201612</w:t>
                          </w:r>
                        </w:p>
                        <w:p w:rsidR="00C31ED7" w:rsidRPr="00EB598F" w:rsidRDefault="00C31ED7" w:rsidP="00EF5E95">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33.5pt;width:199.1pt;height:8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" stroked="f">
              <v:textbox>
                <w:txbxContent>
                  <w:p w:rsidR="0071066B" w:rsidRPr="00FA613E" w:rsidRDefault="0071066B" w:rsidP="00EF5E95">
                    <w:pPr>
                      <w:jc w:val="right"/>
                      <w:rPr>
                        <w:rFonts w:ascii="Tahoma" w:hAnsi="Tahoma" w:cs="Tahoma"/>
                        <w:sz w:val="20"/>
                        <w:szCs w:val="20"/>
                      </w:rPr>
                    </w:pPr>
                    <w:r>
                      <w:rPr>
                        <w:rFonts w:ascii="Tahoma" w:hAnsi="Tahoma" w:cs="Tahoma"/>
                        <w:sz w:val="20"/>
                        <w:szCs w:val="20"/>
                      </w:rPr>
                      <w:t>PLE-201612</w:t>
                    </w:r>
                  </w:p>
                  <w:p w:rsidR="0071066B" w:rsidRPr="00EB598F" w:rsidRDefault="0071066B" w:rsidP="00EF5E95">
                    <w:pPr>
                      <w:jc w:val="right"/>
                      <w:rPr>
                        <w:szCs w:val="16"/>
                      </w:rPr>
                    </w:pPr>
                  </w:p>
                </w:txbxContent>
              </v:textbox>
            </v:shape>
          </w:pict>
        </mc:Fallback>
      </mc:AlternateContent>
    </w:r>
    <w:r>
      <w:rPr>
        <w:b/>
        <w:noProof/>
      </w:rPr>
      <w:drawing>
        <wp:inline distT="0" distB="0" distL="0" distR="0" wp14:anchorId="5BF4C2BF" wp14:editId="57E00DAD">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C31ED7" w:rsidRDefault="00C31ED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49797C17" wp14:editId="549A5AD1">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ED7" w:rsidRPr="00EF5E95" w:rsidRDefault="00C31ED7"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71066B" w:rsidRPr="00EF5E95" w:rsidRDefault="0071066B"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v:textbox>
            </v:shape>
          </w:pict>
        </mc:Fallback>
      </mc:AlternateContent>
    </w:r>
  </w:p>
  <w:p w:rsidR="00C31ED7" w:rsidRPr="00EF5E95" w:rsidRDefault="00C31ED7" w:rsidP="00F552EA">
    <w:pPr>
      <w:tabs>
        <w:tab w:val="right" w:pos="-5400"/>
      </w:tabs>
      <w:spacing w:before="120" w:line="360" w:lineRule="auto"/>
      <w:ind w:left="120" w:right="6606"/>
      <w:jc w:val="both"/>
      <w:rPr>
        <w:rFonts w:ascii="Tahoma" w:hAnsi="Tahoma" w:cs="Tahoma"/>
        <w:sz w:val="17"/>
        <w:szCs w:val="17"/>
      </w:rPr>
    </w:pPr>
    <w:r>
      <w:rPr>
        <w:rFonts w:ascii="Tahoma" w:hAnsi="Tahoma" w:cs="Tahoma"/>
        <w:sz w:val="17"/>
        <w:szCs w:val="17"/>
      </w:rPr>
      <w:t>FG/</w:t>
    </w:r>
    <w:proofErr w:type="spellStart"/>
    <w:r>
      <w:rPr>
        <w:rFonts w:ascii="Tahoma" w:hAnsi="Tahoma" w:cs="Tahoma"/>
        <w:sz w:val="17"/>
        <w:szCs w:val="17"/>
      </w:rPr>
      <w:t>mb</w:t>
    </w:r>
    <w:proofErr w:type="spellEnd"/>
    <w:r>
      <w:rPr>
        <w:rFonts w:ascii="Tahoma" w:hAnsi="Tahoma" w:cs="Tahoma"/>
        <w:sz w:val="17"/>
        <w:szCs w:val="17"/>
      </w:rPr>
      <w:t>/</w:t>
    </w:r>
    <w:proofErr w:type="spellStart"/>
    <w:r>
      <w:rPr>
        <w:rFonts w:ascii="Tahoma" w:hAnsi="Tahoma" w:cs="Tahoma"/>
        <w:sz w:val="17"/>
        <w:szCs w:val="17"/>
      </w:rPr>
      <w:t>mp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D834BE"/>
    <w:multiLevelType w:val="hybridMultilevel"/>
    <w:tmpl w:val="5016B4D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0C15319E"/>
    <w:multiLevelType w:val="hybridMultilevel"/>
    <w:tmpl w:val="80BC5334"/>
    <w:lvl w:ilvl="0" w:tplc="041E5A6E">
      <w:start w:val="1"/>
      <w:numFmt w:val="lowerLetter"/>
      <w:lvlText w:val="%1)"/>
      <w:lvlJc w:val="lef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3">
    <w:nsid w:val="11AE771B"/>
    <w:multiLevelType w:val="hybridMultilevel"/>
    <w:tmpl w:val="66E604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15E81982"/>
    <w:multiLevelType w:val="hybridMultilevel"/>
    <w:tmpl w:val="659A5CD8"/>
    <w:lvl w:ilvl="0" w:tplc="273C98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A26DC6"/>
    <w:multiLevelType w:val="hybridMultilevel"/>
    <w:tmpl w:val="E51C1B00"/>
    <w:lvl w:ilvl="0" w:tplc="BDE22A08">
      <w:start w:val="1"/>
      <w:numFmt w:val="bullet"/>
      <w:lvlText w:val=""/>
      <w:lvlJc w:val="left"/>
      <w:pPr>
        <w:ind w:left="420" w:hanging="360"/>
      </w:pPr>
      <w:rPr>
        <w:rFonts w:ascii="Symbol" w:eastAsia="Times New Roman" w:hAnsi="Symbol" w:cs="Tahoma"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nsid w:val="24132526"/>
    <w:multiLevelType w:val="hybridMultilevel"/>
    <w:tmpl w:val="9D44DABC"/>
    <w:lvl w:ilvl="0" w:tplc="0C0A0001">
      <w:start w:val="1"/>
      <w:numFmt w:val="bullet"/>
      <w:lvlText w:val=""/>
      <w:lvlJc w:val="left"/>
      <w:pPr>
        <w:ind w:left="1740" w:hanging="360"/>
      </w:pPr>
      <w:rPr>
        <w:rFonts w:ascii="Symbol" w:hAnsi="Symbol"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8">
    <w:nsid w:val="2F187913"/>
    <w:multiLevelType w:val="hybridMultilevel"/>
    <w:tmpl w:val="0010A766"/>
    <w:lvl w:ilvl="0" w:tplc="A7805B88">
      <w:start w:val="1"/>
      <w:numFmt w:val="decimal"/>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9">
    <w:nsid w:val="2FA91922"/>
    <w:multiLevelType w:val="hybridMultilevel"/>
    <w:tmpl w:val="0C50B488"/>
    <w:lvl w:ilvl="0" w:tplc="CDF854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31A8410C"/>
    <w:multiLevelType w:val="hybridMultilevel"/>
    <w:tmpl w:val="601EFA64"/>
    <w:lvl w:ilvl="0" w:tplc="3BE2D4B4">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4375D63"/>
    <w:multiLevelType w:val="hybridMultilevel"/>
    <w:tmpl w:val="9D1E1DBA"/>
    <w:lvl w:ilvl="0" w:tplc="49A49B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36C27057"/>
    <w:multiLevelType w:val="hybridMultilevel"/>
    <w:tmpl w:val="0082E100"/>
    <w:lvl w:ilvl="0" w:tplc="CE16B59A">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16">
    <w:nsid w:val="3BE87F29"/>
    <w:multiLevelType w:val="hybridMultilevel"/>
    <w:tmpl w:val="9AB469C6"/>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7">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0649E6"/>
    <w:multiLevelType w:val="hybridMultilevel"/>
    <w:tmpl w:val="8C5E884C"/>
    <w:lvl w:ilvl="0" w:tplc="BECC0F9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8977AC9"/>
    <w:multiLevelType w:val="hybridMultilevel"/>
    <w:tmpl w:val="49FEE73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48C72E00"/>
    <w:multiLevelType w:val="hybridMultilevel"/>
    <w:tmpl w:val="62629FEA"/>
    <w:lvl w:ilvl="0" w:tplc="3B826B6A">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22">
    <w:nsid w:val="4FFE1512"/>
    <w:multiLevelType w:val="hybridMultilevel"/>
    <w:tmpl w:val="BD9EFD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nsid w:val="68DD3F7B"/>
    <w:multiLevelType w:val="hybridMultilevel"/>
    <w:tmpl w:val="3E746D88"/>
    <w:lvl w:ilvl="0" w:tplc="AFD89F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1937293"/>
    <w:multiLevelType w:val="hybridMultilevel"/>
    <w:tmpl w:val="53A8BA30"/>
    <w:lvl w:ilvl="0" w:tplc="F8CEA8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5"/>
  </w:num>
  <w:num w:numId="3">
    <w:abstractNumId w:val="0"/>
  </w:num>
  <w:num w:numId="4">
    <w:abstractNumId w:val="26"/>
  </w:num>
  <w:num w:numId="5">
    <w:abstractNumId w:val="17"/>
  </w:num>
  <w:num w:numId="6">
    <w:abstractNumId w:val="15"/>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4"/>
  </w:num>
  <w:num w:numId="12">
    <w:abstractNumId w:val="25"/>
  </w:num>
  <w:num w:numId="13">
    <w:abstractNumId w:val="9"/>
  </w:num>
  <w:num w:numId="14">
    <w:abstractNumId w:val="6"/>
  </w:num>
  <w:num w:numId="15">
    <w:abstractNumId w:val="10"/>
  </w:num>
  <w:num w:numId="16">
    <w:abstractNumId w:val="16"/>
  </w:num>
  <w:num w:numId="17">
    <w:abstractNumId w:val="11"/>
  </w:num>
  <w:num w:numId="18">
    <w:abstractNumId w:val="18"/>
  </w:num>
  <w:num w:numId="19">
    <w:abstractNumId w:val="24"/>
  </w:num>
  <w:num w:numId="20">
    <w:abstractNumId w:val="20"/>
  </w:num>
  <w:num w:numId="21">
    <w:abstractNumId w:val="22"/>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5"/>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5B2"/>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6B0"/>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CEE"/>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79F"/>
    <w:rsid w:val="00054835"/>
    <w:rsid w:val="00054A14"/>
    <w:rsid w:val="00054C7B"/>
    <w:rsid w:val="00054D16"/>
    <w:rsid w:val="00054E3E"/>
    <w:rsid w:val="000550E3"/>
    <w:rsid w:val="000551DE"/>
    <w:rsid w:val="000553A1"/>
    <w:rsid w:val="00055694"/>
    <w:rsid w:val="00055B0C"/>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C85"/>
    <w:rsid w:val="00065DF8"/>
    <w:rsid w:val="00065FC5"/>
    <w:rsid w:val="0006614B"/>
    <w:rsid w:val="000661C3"/>
    <w:rsid w:val="0006620B"/>
    <w:rsid w:val="0006666A"/>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3DC"/>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2CA"/>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0F8"/>
    <w:rsid w:val="000A0290"/>
    <w:rsid w:val="000A07D6"/>
    <w:rsid w:val="000A085E"/>
    <w:rsid w:val="000A090D"/>
    <w:rsid w:val="000A149D"/>
    <w:rsid w:val="000A1666"/>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767"/>
    <w:rsid w:val="00175832"/>
    <w:rsid w:val="00175B81"/>
    <w:rsid w:val="00175DEC"/>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EB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8D0"/>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EE4"/>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101"/>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009"/>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29A"/>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43D"/>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36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389"/>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984"/>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48C"/>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0FE8"/>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54"/>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49C"/>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5A"/>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79F"/>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9F3"/>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2BC"/>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A73"/>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5E79"/>
    <w:rsid w:val="004066F0"/>
    <w:rsid w:val="0040678E"/>
    <w:rsid w:val="00406906"/>
    <w:rsid w:val="00407122"/>
    <w:rsid w:val="0040719D"/>
    <w:rsid w:val="004073F3"/>
    <w:rsid w:val="00407BB7"/>
    <w:rsid w:val="00407BD0"/>
    <w:rsid w:val="00407C6B"/>
    <w:rsid w:val="00407CE3"/>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9D5"/>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4D"/>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0BF"/>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14"/>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A7F1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4F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7D4"/>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01"/>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7E1"/>
    <w:rsid w:val="005B7925"/>
    <w:rsid w:val="005B7AD1"/>
    <w:rsid w:val="005C01E4"/>
    <w:rsid w:val="005C0267"/>
    <w:rsid w:val="005C0372"/>
    <w:rsid w:val="005C056B"/>
    <w:rsid w:val="005C06B4"/>
    <w:rsid w:val="005C0A4D"/>
    <w:rsid w:val="005C0E12"/>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32B"/>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82A"/>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4FA0"/>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63"/>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777"/>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87FBD"/>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03C"/>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8A0"/>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72B"/>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B2F"/>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6B"/>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64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27B4"/>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297E"/>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B98"/>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5D3"/>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C20"/>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533"/>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11"/>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18"/>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7B8"/>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B39"/>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17FC7"/>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192"/>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89"/>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B4B"/>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423"/>
    <w:rsid w:val="009E5533"/>
    <w:rsid w:val="009E5960"/>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EBB"/>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CCA"/>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501"/>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C32"/>
    <w:rsid w:val="00AA4CB0"/>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593"/>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02C"/>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AAB"/>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587"/>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6E4"/>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5F50"/>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35F"/>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7B"/>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5CF9"/>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D7"/>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5EB0"/>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414"/>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AC"/>
    <w:rsid w:val="00D849B6"/>
    <w:rsid w:val="00D849D3"/>
    <w:rsid w:val="00D84C45"/>
    <w:rsid w:val="00D84D78"/>
    <w:rsid w:val="00D84DC3"/>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0DEB"/>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5EDC"/>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67E"/>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8AE"/>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A05"/>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BAB"/>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4BE"/>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42"/>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06"/>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6CD"/>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345"/>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035"/>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8D2"/>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95"/>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083"/>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idlista">
    <w:name w:val="idlista"/>
    <w:basedOn w:val="Fuentedeprrafopredeter"/>
    <w:rsid w:val="00992589"/>
  </w:style>
  <w:style w:type="paragraph" w:styleId="Textosinformato">
    <w:name w:val="Plain Text"/>
    <w:basedOn w:val="Normal"/>
    <w:link w:val="TextosinformatoCar"/>
    <w:rsid w:val="00DF267E"/>
    <w:rPr>
      <w:rFonts w:ascii="Courier New" w:hAnsi="Courier New"/>
      <w:sz w:val="20"/>
      <w:szCs w:val="20"/>
    </w:rPr>
  </w:style>
  <w:style w:type="character" w:customStyle="1" w:styleId="TextosinformatoCar">
    <w:name w:val="Texto sin formato Car"/>
    <w:basedOn w:val="Fuentedeprrafopredeter"/>
    <w:link w:val="Textosinformato"/>
    <w:rsid w:val="00DF267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idlista">
    <w:name w:val="idlista"/>
    <w:basedOn w:val="Fuentedeprrafopredeter"/>
    <w:rsid w:val="00992589"/>
  </w:style>
  <w:style w:type="paragraph" w:styleId="Textosinformato">
    <w:name w:val="Plain Text"/>
    <w:basedOn w:val="Normal"/>
    <w:link w:val="TextosinformatoCar"/>
    <w:rsid w:val="00DF267E"/>
    <w:rPr>
      <w:rFonts w:ascii="Courier New" w:hAnsi="Courier New"/>
      <w:sz w:val="20"/>
      <w:szCs w:val="20"/>
    </w:rPr>
  </w:style>
  <w:style w:type="character" w:customStyle="1" w:styleId="TextosinformatoCar">
    <w:name w:val="Texto sin formato Car"/>
    <w:basedOn w:val="Fuentedeprrafopredeter"/>
    <w:link w:val="Textosinformato"/>
    <w:rsid w:val="00DF267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04">
      <w:bodyDiv w:val="1"/>
      <w:marLeft w:val="0"/>
      <w:marRight w:val="0"/>
      <w:marTop w:val="0"/>
      <w:marBottom w:val="0"/>
      <w:divBdr>
        <w:top w:val="none" w:sz="0" w:space="0" w:color="auto"/>
        <w:left w:val="none" w:sz="0" w:space="0" w:color="auto"/>
        <w:bottom w:val="none" w:sz="0" w:space="0" w:color="auto"/>
        <w:right w:val="none" w:sz="0" w:space="0" w:color="auto"/>
      </w:divBdr>
    </w:div>
    <w:div w:id="237599779">
      <w:bodyDiv w:val="1"/>
      <w:marLeft w:val="0"/>
      <w:marRight w:val="0"/>
      <w:marTop w:val="0"/>
      <w:marBottom w:val="0"/>
      <w:divBdr>
        <w:top w:val="none" w:sz="0" w:space="0" w:color="auto"/>
        <w:left w:val="none" w:sz="0" w:space="0" w:color="auto"/>
        <w:bottom w:val="none" w:sz="0" w:space="0" w:color="auto"/>
        <w:right w:val="none" w:sz="0" w:space="0" w:color="auto"/>
      </w:divBdr>
    </w:div>
    <w:div w:id="343676578">
      <w:bodyDiv w:val="1"/>
      <w:marLeft w:val="0"/>
      <w:marRight w:val="0"/>
      <w:marTop w:val="0"/>
      <w:marBottom w:val="0"/>
      <w:divBdr>
        <w:top w:val="none" w:sz="0" w:space="0" w:color="auto"/>
        <w:left w:val="none" w:sz="0" w:space="0" w:color="auto"/>
        <w:bottom w:val="none" w:sz="0" w:space="0" w:color="auto"/>
        <w:right w:val="none" w:sz="0" w:space="0" w:color="auto"/>
      </w:divBdr>
    </w:div>
    <w:div w:id="815947931">
      <w:bodyDiv w:val="1"/>
      <w:marLeft w:val="0"/>
      <w:marRight w:val="0"/>
      <w:marTop w:val="0"/>
      <w:marBottom w:val="0"/>
      <w:divBdr>
        <w:top w:val="none" w:sz="0" w:space="0" w:color="auto"/>
        <w:left w:val="none" w:sz="0" w:space="0" w:color="auto"/>
        <w:bottom w:val="none" w:sz="0" w:space="0" w:color="auto"/>
        <w:right w:val="none" w:sz="0" w:space="0" w:color="auto"/>
      </w:divBdr>
    </w:div>
    <w:div w:id="868835949">
      <w:bodyDiv w:val="1"/>
      <w:marLeft w:val="0"/>
      <w:marRight w:val="0"/>
      <w:marTop w:val="0"/>
      <w:marBottom w:val="0"/>
      <w:divBdr>
        <w:top w:val="none" w:sz="0" w:space="0" w:color="auto"/>
        <w:left w:val="none" w:sz="0" w:space="0" w:color="auto"/>
        <w:bottom w:val="none" w:sz="0" w:space="0" w:color="auto"/>
        <w:right w:val="none" w:sz="0" w:space="0" w:color="auto"/>
      </w:divBdr>
    </w:div>
    <w:div w:id="1034115507">
      <w:bodyDiv w:val="1"/>
      <w:marLeft w:val="0"/>
      <w:marRight w:val="0"/>
      <w:marTop w:val="0"/>
      <w:marBottom w:val="0"/>
      <w:divBdr>
        <w:top w:val="none" w:sz="0" w:space="0" w:color="auto"/>
        <w:left w:val="none" w:sz="0" w:space="0" w:color="auto"/>
        <w:bottom w:val="none" w:sz="0" w:space="0" w:color="auto"/>
        <w:right w:val="none" w:sz="0" w:space="0" w:color="auto"/>
      </w:divBdr>
    </w:div>
    <w:div w:id="1182357439">
      <w:bodyDiv w:val="1"/>
      <w:marLeft w:val="0"/>
      <w:marRight w:val="0"/>
      <w:marTop w:val="0"/>
      <w:marBottom w:val="0"/>
      <w:divBdr>
        <w:top w:val="none" w:sz="0" w:space="0" w:color="auto"/>
        <w:left w:val="none" w:sz="0" w:space="0" w:color="auto"/>
        <w:bottom w:val="none" w:sz="0" w:space="0" w:color="auto"/>
        <w:right w:val="none" w:sz="0" w:space="0" w:color="auto"/>
      </w:divBdr>
    </w:div>
    <w:div w:id="1296063706">
      <w:bodyDiv w:val="1"/>
      <w:marLeft w:val="0"/>
      <w:marRight w:val="0"/>
      <w:marTop w:val="0"/>
      <w:marBottom w:val="0"/>
      <w:divBdr>
        <w:top w:val="none" w:sz="0" w:space="0" w:color="auto"/>
        <w:left w:val="none" w:sz="0" w:space="0" w:color="auto"/>
        <w:bottom w:val="none" w:sz="0" w:space="0" w:color="auto"/>
        <w:right w:val="none" w:sz="0" w:space="0" w:color="auto"/>
      </w:divBdr>
    </w:div>
    <w:div w:id="1322852719">
      <w:bodyDiv w:val="1"/>
      <w:marLeft w:val="0"/>
      <w:marRight w:val="0"/>
      <w:marTop w:val="0"/>
      <w:marBottom w:val="0"/>
      <w:divBdr>
        <w:top w:val="none" w:sz="0" w:space="0" w:color="auto"/>
        <w:left w:val="none" w:sz="0" w:space="0" w:color="auto"/>
        <w:bottom w:val="none" w:sz="0" w:space="0" w:color="auto"/>
        <w:right w:val="none" w:sz="0" w:space="0" w:color="auto"/>
      </w:divBdr>
    </w:div>
    <w:div w:id="1365863710">
      <w:bodyDiv w:val="1"/>
      <w:marLeft w:val="0"/>
      <w:marRight w:val="0"/>
      <w:marTop w:val="0"/>
      <w:marBottom w:val="0"/>
      <w:divBdr>
        <w:top w:val="none" w:sz="0" w:space="0" w:color="auto"/>
        <w:left w:val="none" w:sz="0" w:space="0" w:color="auto"/>
        <w:bottom w:val="none" w:sz="0" w:space="0" w:color="auto"/>
        <w:right w:val="none" w:sz="0" w:space="0" w:color="auto"/>
      </w:divBdr>
    </w:div>
    <w:div w:id="1403018553">
      <w:bodyDiv w:val="1"/>
      <w:marLeft w:val="0"/>
      <w:marRight w:val="0"/>
      <w:marTop w:val="0"/>
      <w:marBottom w:val="0"/>
      <w:divBdr>
        <w:top w:val="none" w:sz="0" w:space="0" w:color="auto"/>
        <w:left w:val="none" w:sz="0" w:space="0" w:color="auto"/>
        <w:bottom w:val="none" w:sz="0" w:space="0" w:color="auto"/>
        <w:right w:val="none" w:sz="0" w:space="0" w:color="auto"/>
      </w:divBdr>
    </w:div>
    <w:div w:id="1471480511">
      <w:bodyDiv w:val="1"/>
      <w:marLeft w:val="0"/>
      <w:marRight w:val="0"/>
      <w:marTop w:val="0"/>
      <w:marBottom w:val="0"/>
      <w:divBdr>
        <w:top w:val="none" w:sz="0" w:space="0" w:color="auto"/>
        <w:left w:val="none" w:sz="0" w:space="0" w:color="auto"/>
        <w:bottom w:val="none" w:sz="0" w:space="0" w:color="auto"/>
        <w:right w:val="none" w:sz="0" w:space="0" w:color="auto"/>
      </w:divBdr>
    </w:div>
    <w:div w:id="1612710293">
      <w:bodyDiv w:val="1"/>
      <w:marLeft w:val="0"/>
      <w:marRight w:val="0"/>
      <w:marTop w:val="0"/>
      <w:marBottom w:val="0"/>
      <w:divBdr>
        <w:top w:val="none" w:sz="0" w:space="0" w:color="auto"/>
        <w:left w:val="none" w:sz="0" w:space="0" w:color="auto"/>
        <w:bottom w:val="none" w:sz="0" w:space="0" w:color="auto"/>
        <w:right w:val="none" w:sz="0" w:space="0" w:color="auto"/>
      </w:divBdr>
    </w:div>
    <w:div w:id="1641840366">
      <w:bodyDiv w:val="1"/>
      <w:marLeft w:val="0"/>
      <w:marRight w:val="0"/>
      <w:marTop w:val="0"/>
      <w:marBottom w:val="0"/>
      <w:divBdr>
        <w:top w:val="none" w:sz="0" w:space="0" w:color="auto"/>
        <w:left w:val="none" w:sz="0" w:space="0" w:color="auto"/>
        <w:bottom w:val="none" w:sz="0" w:space="0" w:color="auto"/>
        <w:right w:val="none" w:sz="0" w:space="0" w:color="auto"/>
      </w:divBdr>
    </w:div>
    <w:div w:id="1819495796">
      <w:bodyDiv w:val="1"/>
      <w:marLeft w:val="0"/>
      <w:marRight w:val="0"/>
      <w:marTop w:val="0"/>
      <w:marBottom w:val="0"/>
      <w:divBdr>
        <w:top w:val="none" w:sz="0" w:space="0" w:color="auto"/>
        <w:left w:val="none" w:sz="0" w:space="0" w:color="auto"/>
        <w:bottom w:val="none" w:sz="0" w:space="0" w:color="auto"/>
        <w:right w:val="none" w:sz="0" w:space="0" w:color="auto"/>
      </w:divBdr>
    </w:div>
    <w:div w:id="1917864171">
      <w:bodyDiv w:val="1"/>
      <w:marLeft w:val="0"/>
      <w:marRight w:val="0"/>
      <w:marTop w:val="0"/>
      <w:marBottom w:val="0"/>
      <w:divBdr>
        <w:top w:val="none" w:sz="0" w:space="0" w:color="auto"/>
        <w:left w:val="none" w:sz="0" w:space="0" w:color="auto"/>
        <w:bottom w:val="none" w:sz="0" w:space="0" w:color="auto"/>
        <w:right w:val="none" w:sz="0" w:space="0" w:color="auto"/>
      </w:divBdr>
    </w:div>
    <w:div w:id="2014602812">
      <w:bodyDiv w:val="1"/>
      <w:marLeft w:val="0"/>
      <w:marRight w:val="0"/>
      <w:marTop w:val="0"/>
      <w:marBottom w:val="0"/>
      <w:divBdr>
        <w:top w:val="none" w:sz="0" w:space="0" w:color="auto"/>
        <w:left w:val="none" w:sz="0" w:space="0" w:color="auto"/>
        <w:bottom w:val="none" w:sz="0" w:space="0" w:color="auto"/>
        <w:right w:val="none" w:sz="0" w:space="0" w:color="auto"/>
      </w:divBdr>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
    <w:div w:id="214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torelodone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3786</Words>
  <Characters>20828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4</cp:revision>
  <cp:lastPrinted>2014-03-07T08:29:00Z</cp:lastPrinted>
  <dcterms:created xsi:type="dcterms:W3CDTF">2016-10-26T07:02:00Z</dcterms:created>
  <dcterms:modified xsi:type="dcterms:W3CDTF">2016-10-26T07:20:00Z</dcterms:modified>
</cp:coreProperties>
</file>